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3C86E" w14:textId="1AF229E2" w:rsidR="00667D98" w:rsidRPr="00F2744C" w:rsidRDefault="00667D98" w:rsidP="00360E5C">
      <w:pPr>
        <w:rPr>
          <w:szCs w:val="24"/>
          <w:lang w:val="sr-Cyrl-RS"/>
        </w:rPr>
      </w:pPr>
      <w:r w:rsidRPr="00F2744C">
        <w:rPr>
          <w:szCs w:val="24"/>
          <w:lang w:val="sr-Cyrl-RS"/>
        </w:rPr>
        <w:t xml:space="preserve">На основу члана 16. </w:t>
      </w:r>
      <w:r w:rsidR="00D011DD" w:rsidRPr="00F2744C">
        <w:rPr>
          <w:szCs w:val="24"/>
          <w:lang w:val="sr-Cyrl-RS"/>
        </w:rPr>
        <w:t xml:space="preserve">и члана 37. </w:t>
      </w:r>
      <w:r w:rsidRPr="00F2744C">
        <w:rPr>
          <w:szCs w:val="24"/>
          <w:lang w:val="sr-Cyrl-RS"/>
        </w:rPr>
        <w:t xml:space="preserve">Закона о родној равноправности („Службени гласник РС“, бр. 52/2021.) </w:t>
      </w:r>
      <w:r w:rsidR="00360E5C" w:rsidRPr="00F2744C">
        <w:rPr>
          <w:szCs w:val="24"/>
          <w:lang w:val="sr-Cyrl-RS"/>
        </w:rPr>
        <w:t>Школски одбор Школе за основно и средње образовање</w:t>
      </w:r>
      <w:r w:rsidR="00F2744C" w:rsidRPr="00F2744C">
        <w:rPr>
          <w:szCs w:val="24"/>
          <w:lang w:val="sr-Cyrl-RS"/>
        </w:rPr>
        <w:t xml:space="preserve"> </w:t>
      </w:r>
      <w:r w:rsidR="00D011DD" w:rsidRPr="00F2744C">
        <w:rPr>
          <w:szCs w:val="24"/>
          <w:lang w:val="sr-Cyrl-RS"/>
        </w:rPr>
        <w:t>„</w:t>
      </w:r>
      <w:r w:rsidR="00360E5C" w:rsidRPr="00F2744C">
        <w:rPr>
          <w:szCs w:val="24"/>
          <w:lang w:val="sr-Cyrl-RS"/>
        </w:rPr>
        <w:t>Царица Јелена</w:t>
      </w:r>
      <w:r w:rsidR="00D011DD" w:rsidRPr="00F2744C">
        <w:rPr>
          <w:szCs w:val="24"/>
          <w:lang w:val="sr-Cyrl-RS"/>
        </w:rPr>
        <w:t xml:space="preserve">“ </w:t>
      </w:r>
      <w:r w:rsidR="00360E5C" w:rsidRPr="00F2744C">
        <w:rPr>
          <w:szCs w:val="24"/>
          <w:lang w:val="sr-Cyrl-RS"/>
        </w:rPr>
        <w:t>у Нишу, на седници одржаној</w:t>
      </w:r>
      <w:r w:rsidR="00D011DD" w:rsidRPr="00F2744C">
        <w:rPr>
          <w:szCs w:val="24"/>
          <w:lang w:val="sr-Cyrl-RS"/>
        </w:rPr>
        <w:t xml:space="preserve"> </w:t>
      </w:r>
      <w:r w:rsidR="003F75F4">
        <w:rPr>
          <w:szCs w:val="24"/>
          <w:lang w:val="sr-Cyrl-RS"/>
        </w:rPr>
        <w:t>1</w:t>
      </w:r>
      <w:r w:rsidR="000A195C">
        <w:rPr>
          <w:szCs w:val="24"/>
          <w:lang w:val="sr-Cyrl-RS"/>
        </w:rPr>
        <w:t>3</w:t>
      </w:r>
      <w:r w:rsidR="00D011DD" w:rsidRPr="00F2744C">
        <w:rPr>
          <w:szCs w:val="24"/>
          <w:lang w:val="sr-Cyrl-RS"/>
        </w:rPr>
        <w:t>.</w:t>
      </w:r>
      <w:r w:rsidR="00F90C72">
        <w:rPr>
          <w:szCs w:val="24"/>
          <w:lang w:val="sr-Cyrl-RS"/>
        </w:rPr>
        <w:t>09</w:t>
      </w:r>
      <w:r w:rsidR="00D011DD" w:rsidRPr="00F2744C">
        <w:rPr>
          <w:szCs w:val="24"/>
          <w:lang w:val="sr-Cyrl-RS"/>
        </w:rPr>
        <w:t>.202</w:t>
      </w:r>
      <w:r w:rsidR="000A195C">
        <w:rPr>
          <w:szCs w:val="24"/>
          <w:lang w:val="sr-Cyrl-RS"/>
        </w:rPr>
        <w:t>4</w:t>
      </w:r>
      <w:r w:rsidR="00D011DD" w:rsidRPr="00F2744C">
        <w:rPr>
          <w:szCs w:val="24"/>
          <w:lang w:val="sr-Cyrl-RS"/>
        </w:rPr>
        <w:t>. године</w:t>
      </w:r>
      <w:r w:rsidR="00360E5C" w:rsidRPr="00F2744C">
        <w:rPr>
          <w:szCs w:val="24"/>
          <w:lang w:val="sr-Cyrl-RS"/>
        </w:rPr>
        <w:t>, донео је</w:t>
      </w:r>
    </w:p>
    <w:p w14:paraId="0A7416F4" w14:textId="77777777" w:rsidR="00667D98" w:rsidRPr="00F2744C" w:rsidRDefault="00667D98" w:rsidP="003E2700">
      <w:pPr>
        <w:jc w:val="center"/>
        <w:rPr>
          <w:b/>
          <w:bCs/>
          <w:sz w:val="28"/>
          <w:szCs w:val="28"/>
          <w:lang w:val="sr-Cyrl-RS"/>
        </w:rPr>
      </w:pPr>
    </w:p>
    <w:p w14:paraId="703A7B76" w14:textId="77777777" w:rsidR="00D011DD" w:rsidRPr="00F2744C" w:rsidRDefault="00D011DD" w:rsidP="003E2700">
      <w:pPr>
        <w:jc w:val="center"/>
        <w:rPr>
          <w:b/>
          <w:bCs/>
          <w:sz w:val="28"/>
          <w:szCs w:val="28"/>
          <w:lang w:val="sr-Cyrl-RS"/>
        </w:rPr>
      </w:pPr>
    </w:p>
    <w:p w14:paraId="0E84BCC8" w14:textId="77777777" w:rsidR="00D011DD" w:rsidRPr="00F2744C" w:rsidRDefault="00D011DD" w:rsidP="003E2700">
      <w:pPr>
        <w:jc w:val="center"/>
        <w:rPr>
          <w:b/>
          <w:bCs/>
          <w:sz w:val="28"/>
          <w:szCs w:val="28"/>
          <w:lang w:val="sr-Cyrl-RS"/>
        </w:rPr>
      </w:pPr>
    </w:p>
    <w:p w14:paraId="780FA2AB" w14:textId="77777777" w:rsidR="00D011DD" w:rsidRPr="00F2744C" w:rsidRDefault="00D011DD" w:rsidP="003E2700">
      <w:pPr>
        <w:jc w:val="center"/>
        <w:rPr>
          <w:b/>
          <w:bCs/>
          <w:sz w:val="28"/>
          <w:szCs w:val="28"/>
          <w:lang w:val="sr-Cyrl-RS"/>
        </w:rPr>
      </w:pPr>
    </w:p>
    <w:p w14:paraId="5E071340" w14:textId="77777777" w:rsidR="00D011DD" w:rsidRPr="00F2744C" w:rsidRDefault="00D011DD" w:rsidP="003E2700">
      <w:pPr>
        <w:jc w:val="center"/>
        <w:rPr>
          <w:b/>
          <w:bCs/>
          <w:sz w:val="28"/>
          <w:szCs w:val="28"/>
          <w:lang w:val="sr-Cyrl-RS"/>
        </w:rPr>
      </w:pPr>
    </w:p>
    <w:p w14:paraId="2EE8EA3D" w14:textId="0CE59001" w:rsidR="00360E5C" w:rsidRPr="00F2744C" w:rsidRDefault="003E2700" w:rsidP="003E2700">
      <w:pPr>
        <w:jc w:val="center"/>
        <w:rPr>
          <w:b/>
          <w:bCs/>
          <w:sz w:val="32"/>
          <w:szCs w:val="32"/>
          <w:lang w:val="sr-Cyrl-RS"/>
        </w:rPr>
      </w:pPr>
      <w:r w:rsidRPr="00F2744C">
        <w:rPr>
          <w:b/>
          <w:bCs/>
          <w:sz w:val="32"/>
          <w:szCs w:val="32"/>
          <w:lang w:val="sr-Cyrl-RS"/>
        </w:rPr>
        <w:t>П</w:t>
      </w:r>
      <w:r w:rsidR="00360E5C" w:rsidRPr="00F2744C">
        <w:rPr>
          <w:b/>
          <w:bCs/>
          <w:sz w:val="32"/>
          <w:szCs w:val="32"/>
          <w:lang w:val="sr-Cyrl-RS"/>
        </w:rPr>
        <w:t xml:space="preserve"> </w:t>
      </w:r>
      <w:r w:rsidRPr="00F2744C">
        <w:rPr>
          <w:b/>
          <w:bCs/>
          <w:sz w:val="32"/>
          <w:szCs w:val="32"/>
          <w:lang w:val="sr-Cyrl-RS"/>
        </w:rPr>
        <w:t>Л</w:t>
      </w:r>
      <w:r w:rsidR="00360E5C" w:rsidRPr="00F2744C">
        <w:rPr>
          <w:b/>
          <w:bCs/>
          <w:sz w:val="32"/>
          <w:szCs w:val="32"/>
          <w:lang w:val="sr-Cyrl-RS"/>
        </w:rPr>
        <w:t xml:space="preserve"> </w:t>
      </w:r>
      <w:r w:rsidRPr="00F2744C">
        <w:rPr>
          <w:b/>
          <w:bCs/>
          <w:sz w:val="32"/>
          <w:szCs w:val="32"/>
          <w:lang w:val="sr-Cyrl-RS"/>
        </w:rPr>
        <w:t>А</w:t>
      </w:r>
      <w:r w:rsidR="00360E5C" w:rsidRPr="00F2744C">
        <w:rPr>
          <w:b/>
          <w:bCs/>
          <w:sz w:val="32"/>
          <w:szCs w:val="32"/>
          <w:lang w:val="sr-Cyrl-RS"/>
        </w:rPr>
        <w:t xml:space="preserve"> </w:t>
      </w:r>
      <w:r w:rsidRPr="00F2744C">
        <w:rPr>
          <w:b/>
          <w:bCs/>
          <w:sz w:val="32"/>
          <w:szCs w:val="32"/>
          <w:lang w:val="sr-Cyrl-RS"/>
        </w:rPr>
        <w:t>Н</w:t>
      </w:r>
      <w:r w:rsidR="00360E5C" w:rsidRPr="00F2744C">
        <w:rPr>
          <w:b/>
          <w:bCs/>
          <w:sz w:val="32"/>
          <w:szCs w:val="32"/>
          <w:lang w:val="sr-Cyrl-RS"/>
        </w:rPr>
        <w:t xml:space="preserve"> </w:t>
      </w:r>
      <w:r w:rsidRPr="00F2744C">
        <w:rPr>
          <w:b/>
          <w:bCs/>
          <w:sz w:val="32"/>
          <w:szCs w:val="32"/>
          <w:lang w:val="sr-Cyrl-RS"/>
        </w:rPr>
        <w:t xml:space="preserve"> М</w:t>
      </w:r>
      <w:r w:rsidR="00360E5C" w:rsidRPr="00F2744C">
        <w:rPr>
          <w:b/>
          <w:bCs/>
          <w:sz w:val="32"/>
          <w:szCs w:val="32"/>
          <w:lang w:val="sr-Cyrl-RS"/>
        </w:rPr>
        <w:t xml:space="preserve"> </w:t>
      </w:r>
      <w:r w:rsidRPr="00F2744C">
        <w:rPr>
          <w:b/>
          <w:bCs/>
          <w:sz w:val="32"/>
          <w:szCs w:val="32"/>
          <w:lang w:val="sr-Cyrl-RS"/>
        </w:rPr>
        <w:t>Е</w:t>
      </w:r>
      <w:r w:rsidR="00360E5C" w:rsidRPr="00F2744C">
        <w:rPr>
          <w:b/>
          <w:bCs/>
          <w:sz w:val="32"/>
          <w:szCs w:val="32"/>
          <w:lang w:val="sr-Cyrl-RS"/>
        </w:rPr>
        <w:t xml:space="preserve"> </w:t>
      </w:r>
      <w:r w:rsidRPr="00F2744C">
        <w:rPr>
          <w:b/>
          <w:bCs/>
          <w:sz w:val="32"/>
          <w:szCs w:val="32"/>
          <w:lang w:val="sr-Cyrl-RS"/>
        </w:rPr>
        <w:t>Р</w:t>
      </w:r>
      <w:r w:rsidR="00360E5C" w:rsidRPr="00F2744C">
        <w:rPr>
          <w:b/>
          <w:bCs/>
          <w:sz w:val="32"/>
          <w:szCs w:val="32"/>
          <w:lang w:val="sr-Cyrl-RS"/>
        </w:rPr>
        <w:t xml:space="preserve"> </w:t>
      </w:r>
      <w:r w:rsidRPr="00F2744C">
        <w:rPr>
          <w:b/>
          <w:bCs/>
          <w:sz w:val="32"/>
          <w:szCs w:val="32"/>
          <w:lang w:val="sr-Cyrl-RS"/>
        </w:rPr>
        <w:t xml:space="preserve">А </w:t>
      </w:r>
    </w:p>
    <w:p w14:paraId="0FA323C7" w14:textId="2724193C" w:rsidR="00360E5C" w:rsidRPr="00F2744C" w:rsidRDefault="003E2700" w:rsidP="003E2700">
      <w:pPr>
        <w:jc w:val="center"/>
        <w:rPr>
          <w:b/>
          <w:bCs/>
          <w:sz w:val="32"/>
          <w:szCs w:val="32"/>
          <w:lang w:val="sr-Cyrl-RS"/>
        </w:rPr>
      </w:pPr>
      <w:r w:rsidRPr="00F2744C">
        <w:rPr>
          <w:b/>
          <w:bCs/>
          <w:sz w:val="32"/>
          <w:szCs w:val="32"/>
          <w:lang w:val="sr-Cyrl-RS"/>
        </w:rPr>
        <w:t>ЗА ОСТВАРИВАЊЕ И УНАПРЕЂЕЊЕ РОДНЕ РАВНОПРАВНОСТИ</w:t>
      </w:r>
      <w:r w:rsidR="00D011DD" w:rsidRPr="00F2744C">
        <w:rPr>
          <w:b/>
          <w:bCs/>
          <w:sz w:val="32"/>
          <w:szCs w:val="32"/>
          <w:lang w:val="sr-Cyrl-RS"/>
        </w:rPr>
        <w:t xml:space="preserve"> </w:t>
      </w:r>
    </w:p>
    <w:p w14:paraId="2E5C548B" w14:textId="77777777" w:rsidR="00360E5C" w:rsidRPr="00F2744C" w:rsidRDefault="00360E5C" w:rsidP="003E2700">
      <w:pPr>
        <w:jc w:val="center"/>
        <w:rPr>
          <w:b/>
          <w:bCs/>
          <w:sz w:val="32"/>
          <w:szCs w:val="32"/>
          <w:lang w:val="sr-Cyrl-RS"/>
        </w:rPr>
      </w:pPr>
      <w:r w:rsidRPr="00F2744C">
        <w:rPr>
          <w:b/>
          <w:bCs/>
          <w:sz w:val="32"/>
          <w:szCs w:val="32"/>
          <w:lang w:val="sr-Cyrl-RS"/>
        </w:rPr>
        <w:t xml:space="preserve">Школе за основно и средње образовање </w:t>
      </w:r>
    </w:p>
    <w:p w14:paraId="5292213C" w14:textId="412B1F4B" w:rsidR="00A3227E" w:rsidRPr="00F2744C" w:rsidRDefault="00360E5C" w:rsidP="003E2700">
      <w:pPr>
        <w:jc w:val="center"/>
        <w:rPr>
          <w:b/>
          <w:bCs/>
          <w:sz w:val="32"/>
          <w:szCs w:val="32"/>
          <w:lang w:val="sr-Cyrl-RS"/>
        </w:rPr>
      </w:pPr>
      <w:r w:rsidRPr="00F2744C">
        <w:rPr>
          <w:b/>
          <w:bCs/>
          <w:sz w:val="32"/>
          <w:szCs w:val="32"/>
          <w:lang w:val="sr-Cyrl-RS"/>
        </w:rPr>
        <w:t xml:space="preserve">„Царица Јелена“ </w:t>
      </w:r>
    </w:p>
    <w:p w14:paraId="26DB4309" w14:textId="6F739BC1" w:rsidR="00360E5C" w:rsidRPr="00F2744C" w:rsidRDefault="00360E5C" w:rsidP="003E2700">
      <w:pPr>
        <w:jc w:val="center"/>
        <w:rPr>
          <w:b/>
          <w:bCs/>
          <w:sz w:val="32"/>
          <w:szCs w:val="32"/>
          <w:lang w:val="sr-Cyrl-RS"/>
        </w:rPr>
      </w:pPr>
      <w:r w:rsidRPr="00F2744C">
        <w:rPr>
          <w:b/>
          <w:bCs/>
          <w:sz w:val="32"/>
          <w:szCs w:val="32"/>
          <w:lang w:val="sr-Cyrl-RS"/>
        </w:rPr>
        <w:t>У Нишу</w:t>
      </w:r>
    </w:p>
    <w:p w14:paraId="011955F4" w14:textId="77777777" w:rsidR="00D011DD" w:rsidRPr="00F2744C" w:rsidRDefault="00D011DD" w:rsidP="00D011DD">
      <w:pPr>
        <w:rPr>
          <w:b/>
          <w:bCs/>
          <w:szCs w:val="24"/>
          <w:lang w:val="sr-Cyrl-RS"/>
        </w:rPr>
      </w:pPr>
    </w:p>
    <w:p w14:paraId="71213146" w14:textId="77777777" w:rsidR="00360E5C" w:rsidRPr="00F2744C" w:rsidRDefault="00360E5C" w:rsidP="00D011DD">
      <w:pPr>
        <w:ind w:firstLine="0"/>
        <w:rPr>
          <w:b/>
          <w:bCs/>
          <w:szCs w:val="24"/>
          <w:lang w:val="sr-Cyrl-RS"/>
        </w:rPr>
      </w:pPr>
    </w:p>
    <w:p w14:paraId="57FBDE14" w14:textId="77777777" w:rsidR="00D011DD" w:rsidRPr="00F2744C" w:rsidRDefault="00D011DD" w:rsidP="00D011DD">
      <w:pPr>
        <w:rPr>
          <w:b/>
          <w:bCs/>
          <w:szCs w:val="24"/>
          <w:lang w:val="sr-Cyrl-RS"/>
        </w:rPr>
      </w:pPr>
    </w:p>
    <w:tbl>
      <w:tblPr>
        <w:tblStyle w:val="TableGrid"/>
        <w:tblW w:w="0" w:type="auto"/>
        <w:jc w:val="center"/>
        <w:tblLook w:val="04A0" w:firstRow="1" w:lastRow="0" w:firstColumn="1" w:lastColumn="0" w:noHBand="0" w:noVBand="1"/>
      </w:tblPr>
      <w:tblGrid>
        <w:gridCol w:w="2598"/>
        <w:gridCol w:w="6488"/>
      </w:tblGrid>
      <w:tr w:rsidR="00F2744C" w:rsidRPr="00F2744C" w14:paraId="5BE10C6C" w14:textId="77777777" w:rsidTr="00B97A70">
        <w:trPr>
          <w:jc w:val="center"/>
        </w:trPr>
        <w:tc>
          <w:tcPr>
            <w:tcW w:w="9086" w:type="dxa"/>
            <w:gridSpan w:val="2"/>
          </w:tcPr>
          <w:p w14:paraId="192AA0D1" w14:textId="136836A3" w:rsidR="0022532A" w:rsidRPr="00F2744C" w:rsidRDefault="0022532A" w:rsidP="0022532A">
            <w:pPr>
              <w:ind w:firstLine="0"/>
              <w:jc w:val="center"/>
              <w:rPr>
                <w:b/>
                <w:bCs/>
                <w:szCs w:val="24"/>
                <w:lang w:val="sr-Cyrl-RS"/>
              </w:rPr>
            </w:pPr>
            <w:r w:rsidRPr="00F2744C">
              <w:rPr>
                <w:b/>
                <w:bCs/>
                <w:szCs w:val="24"/>
                <w:lang w:val="sr-Cyrl-RS"/>
              </w:rPr>
              <w:t>Основни подаци Школе</w:t>
            </w:r>
          </w:p>
          <w:p w14:paraId="16913669" w14:textId="707D7CD3" w:rsidR="00360E5C" w:rsidRPr="00F2744C" w:rsidRDefault="00360E5C" w:rsidP="0022532A">
            <w:pPr>
              <w:ind w:firstLine="0"/>
              <w:jc w:val="center"/>
              <w:rPr>
                <w:b/>
                <w:bCs/>
                <w:szCs w:val="24"/>
                <w:lang w:val="sr-Cyrl-RS"/>
              </w:rPr>
            </w:pPr>
          </w:p>
        </w:tc>
      </w:tr>
      <w:tr w:rsidR="00F2744C" w:rsidRPr="00F2744C" w14:paraId="6D7EB475" w14:textId="77777777" w:rsidTr="00B97A70">
        <w:trPr>
          <w:jc w:val="center"/>
        </w:trPr>
        <w:tc>
          <w:tcPr>
            <w:tcW w:w="2598" w:type="dxa"/>
          </w:tcPr>
          <w:p w14:paraId="63A66080" w14:textId="2004D459" w:rsidR="0022532A" w:rsidRPr="00F2744C" w:rsidRDefault="0022532A" w:rsidP="00D011DD">
            <w:pPr>
              <w:ind w:firstLine="0"/>
              <w:rPr>
                <w:b/>
                <w:bCs/>
                <w:szCs w:val="24"/>
                <w:lang w:val="sr-Cyrl-RS"/>
              </w:rPr>
            </w:pPr>
            <w:r w:rsidRPr="00F2744C">
              <w:rPr>
                <w:b/>
                <w:bCs/>
                <w:szCs w:val="24"/>
                <w:lang w:val="sr-Cyrl-RS"/>
              </w:rPr>
              <w:t>Назив</w:t>
            </w:r>
          </w:p>
        </w:tc>
        <w:tc>
          <w:tcPr>
            <w:tcW w:w="6487" w:type="dxa"/>
          </w:tcPr>
          <w:p w14:paraId="00D10378" w14:textId="55DE3345" w:rsidR="0022532A" w:rsidRPr="00F2744C" w:rsidRDefault="00360E5C" w:rsidP="00D011DD">
            <w:pPr>
              <w:ind w:firstLine="0"/>
              <w:rPr>
                <w:b/>
                <w:bCs/>
                <w:szCs w:val="24"/>
                <w:lang w:val="sr-Cyrl-RS"/>
              </w:rPr>
            </w:pPr>
            <w:r w:rsidRPr="00F2744C">
              <w:rPr>
                <w:b/>
                <w:bCs/>
                <w:szCs w:val="24"/>
                <w:lang w:val="sr-Cyrl-RS"/>
              </w:rPr>
              <w:t>Школа за основно и средње образовање „Царица Јелена“</w:t>
            </w:r>
          </w:p>
        </w:tc>
      </w:tr>
      <w:tr w:rsidR="00F2744C" w:rsidRPr="00F2744C" w14:paraId="17EB1642" w14:textId="77777777" w:rsidTr="00B97A70">
        <w:trPr>
          <w:jc w:val="center"/>
        </w:trPr>
        <w:tc>
          <w:tcPr>
            <w:tcW w:w="2598" w:type="dxa"/>
          </w:tcPr>
          <w:p w14:paraId="30DDF09B" w14:textId="74531898" w:rsidR="0022532A" w:rsidRPr="00F2744C" w:rsidRDefault="0022532A" w:rsidP="00D011DD">
            <w:pPr>
              <w:ind w:firstLine="0"/>
              <w:rPr>
                <w:b/>
                <w:bCs/>
                <w:szCs w:val="24"/>
                <w:lang w:val="sr-Cyrl-RS"/>
              </w:rPr>
            </w:pPr>
            <w:r w:rsidRPr="00F2744C">
              <w:rPr>
                <w:b/>
                <w:bCs/>
                <w:szCs w:val="24"/>
                <w:lang w:val="sr-Cyrl-RS"/>
              </w:rPr>
              <w:t>Седиште и адреса</w:t>
            </w:r>
          </w:p>
        </w:tc>
        <w:tc>
          <w:tcPr>
            <w:tcW w:w="6487" w:type="dxa"/>
          </w:tcPr>
          <w:p w14:paraId="4D643250" w14:textId="3DFA40F7" w:rsidR="0022532A" w:rsidRPr="00F2744C" w:rsidRDefault="00360E5C" w:rsidP="00D011DD">
            <w:pPr>
              <w:ind w:firstLine="0"/>
              <w:rPr>
                <w:b/>
                <w:bCs/>
                <w:szCs w:val="24"/>
                <w:lang w:val="sr-Cyrl-RS"/>
              </w:rPr>
            </w:pPr>
            <w:r w:rsidRPr="00F2744C">
              <w:rPr>
                <w:b/>
                <w:bCs/>
                <w:szCs w:val="24"/>
                <w:lang w:val="sr-Cyrl-RS"/>
              </w:rPr>
              <w:t>Ниш, улица Гоце Делчева. број 2</w:t>
            </w:r>
          </w:p>
        </w:tc>
      </w:tr>
      <w:tr w:rsidR="00F2744C" w:rsidRPr="00F2744C" w14:paraId="24D301E7" w14:textId="77777777" w:rsidTr="00B97A70">
        <w:trPr>
          <w:jc w:val="center"/>
        </w:trPr>
        <w:tc>
          <w:tcPr>
            <w:tcW w:w="2598" w:type="dxa"/>
          </w:tcPr>
          <w:p w14:paraId="30C1AABC" w14:textId="32E37D40" w:rsidR="0022532A" w:rsidRPr="00F2744C" w:rsidRDefault="0022532A" w:rsidP="00D011DD">
            <w:pPr>
              <w:ind w:firstLine="0"/>
              <w:rPr>
                <w:b/>
                <w:bCs/>
                <w:szCs w:val="24"/>
                <w:lang w:val="sr-Cyrl-RS"/>
              </w:rPr>
            </w:pPr>
            <w:r w:rsidRPr="00F2744C">
              <w:rPr>
                <w:b/>
                <w:bCs/>
                <w:szCs w:val="24"/>
                <w:lang w:val="sr-Cyrl-RS"/>
              </w:rPr>
              <w:t>Број телефона</w:t>
            </w:r>
          </w:p>
        </w:tc>
        <w:tc>
          <w:tcPr>
            <w:tcW w:w="6487" w:type="dxa"/>
          </w:tcPr>
          <w:p w14:paraId="10BFB016" w14:textId="116A3D64" w:rsidR="0022532A" w:rsidRPr="00F2744C" w:rsidRDefault="0022532A" w:rsidP="00D011DD">
            <w:pPr>
              <w:ind w:firstLine="0"/>
              <w:rPr>
                <w:b/>
                <w:bCs/>
                <w:szCs w:val="24"/>
                <w:lang w:val="sr-Cyrl-RS"/>
              </w:rPr>
            </w:pPr>
            <w:r w:rsidRPr="00F2744C">
              <w:rPr>
                <w:b/>
                <w:bCs/>
                <w:szCs w:val="24"/>
                <w:lang w:val="sr-Cyrl-RS"/>
              </w:rPr>
              <w:t>018/</w:t>
            </w:r>
            <w:r w:rsidR="00360E5C" w:rsidRPr="00F2744C">
              <w:rPr>
                <w:b/>
                <w:bCs/>
                <w:szCs w:val="24"/>
                <w:lang w:val="sr-Cyrl-RS"/>
              </w:rPr>
              <w:t>560 848</w:t>
            </w:r>
          </w:p>
        </w:tc>
      </w:tr>
      <w:tr w:rsidR="00F2744C" w:rsidRPr="00F2744C" w14:paraId="049EBAD4" w14:textId="77777777" w:rsidTr="00B97A70">
        <w:trPr>
          <w:jc w:val="center"/>
        </w:trPr>
        <w:tc>
          <w:tcPr>
            <w:tcW w:w="2598" w:type="dxa"/>
          </w:tcPr>
          <w:p w14:paraId="4DFCC073" w14:textId="5C48C7CE" w:rsidR="0022532A" w:rsidRPr="00F2744C" w:rsidRDefault="0022532A" w:rsidP="00D011DD">
            <w:pPr>
              <w:ind w:firstLine="0"/>
              <w:rPr>
                <w:b/>
                <w:bCs/>
                <w:szCs w:val="24"/>
                <w:lang w:val="sr-Cyrl-RS"/>
              </w:rPr>
            </w:pPr>
            <w:r w:rsidRPr="00F2744C">
              <w:rPr>
                <w:b/>
                <w:bCs/>
                <w:szCs w:val="24"/>
                <w:lang w:val="sr-Cyrl-RS"/>
              </w:rPr>
              <w:t>Електронска адреса</w:t>
            </w:r>
          </w:p>
        </w:tc>
        <w:tc>
          <w:tcPr>
            <w:tcW w:w="6487" w:type="dxa"/>
          </w:tcPr>
          <w:p w14:paraId="746FEB31" w14:textId="2FF7CC79" w:rsidR="0022532A" w:rsidRPr="00F2744C" w:rsidRDefault="00360E5C" w:rsidP="00D011DD">
            <w:pPr>
              <w:ind w:firstLine="0"/>
              <w:rPr>
                <w:b/>
                <w:bCs/>
                <w:szCs w:val="24"/>
                <w:lang w:val="sr-Latn-RS"/>
              </w:rPr>
            </w:pPr>
            <w:r w:rsidRPr="00F2744C">
              <w:rPr>
                <w:b/>
                <w:bCs/>
                <w:szCs w:val="24"/>
                <w:lang w:val="sr-Latn-RS"/>
              </w:rPr>
              <w:t>sosocjelenanis@gmail.com</w:t>
            </w:r>
          </w:p>
        </w:tc>
      </w:tr>
      <w:tr w:rsidR="00F2744C" w:rsidRPr="00F2744C" w14:paraId="52D364BE" w14:textId="77777777" w:rsidTr="00B97A70">
        <w:trPr>
          <w:jc w:val="center"/>
        </w:trPr>
        <w:tc>
          <w:tcPr>
            <w:tcW w:w="2598" w:type="dxa"/>
          </w:tcPr>
          <w:p w14:paraId="58720C97" w14:textId="6F261595" w:rsidR="0022532A" w:rsidRPr="00F2744C" w:rsidRDefault="0022532A" w:rsidP="00D011DD">
            <w:pPr>
              <w:ind w:firstLine="0"/>
              <w:rPr>
                <w:b/>
                <w:bCs/>
                <w:szCs w:val="24"/>
                <w:lang w:val="sr-Cyrl-RS"/>
              </w:rPr>
            </w:pPr>
            <w:r w:rsidRPr="00F2744C">
              <w:rPr>
                <w:b/>
                <w:bCs/>
                <w:szCs w:val="24"/>
                <w:lang w:val="sr-Cyrl-RS"/>
              </w:rPr>
              <w:t>Веб сајт</w:t>
            </w:r>
          </w:p>
        </w:tc>
        <w:tc>
          <w:tcPr>
            <w:tcW w:w="6487" w:type="dxa"/>
          </w:tcPr>
          <w:p w14:paraId="2A59D1D3" w14:textId="10DA63DC" w:rsidR="0022532A" w:rsidRPr="001E3F8C" w:rsidRDefault="001E3F8C" w:rsidP="001E3F8C">
            <w:pPr>
              <w:ind w:hanging="23"/>
              <w:jc w:val="left"/>
              <w:rPr>
                <w:lang w:val="sr-Cyrl-RS"/>
              </w:rPr>
            </w:pPr>
            <w:hyperlink r:id="rId7" w:history="1">
              <w:r w:rsidRPr="00E60CCC">
                <w:rPr>
                  <w:rStyle w:val="Hyperlink"/>
                  <w:lang w:val="sr-Latn-RS"/>
                </w:rPr>
                <w:t>www.caricajelena.edu.rs</w:t>
              </w:r>
            </w:hyperlink>
          </w:p>
        </w:tc>
      </w:tr>
      <w:tr w:rsidR="00F2744C" w:rsidRPr="00F2744C" w14:paraId="09778509" w14:textId="77777777" w:rsidTr="00B97A70">
        <w:trPr>
          <w:jc w:val="center"/>
        </w:trPr>
        <w:tc>
          <w:tcPr>
            <w:tcW w:w="2598" w:type="dxa"/>
          </w:tcPr>
          <w:p w14:paraId="12CCA5BE" w14:textId="2316D69D" w:rsidR="0022532A" w:rsidRPr="00F2744C" w:rsidRDefault="0022532A" w:rsidP="00D011DD">
            <w:pPr>
              <w:ind w:firstLine="0"/>
              <w:rPr>
                <w:b/>
                <w:bCs/>
                <w:szCs w:val="24"/>
                <w:lang w:val="sr-Cyrl-RS"/>
              </w:rPr>
            </w:pPr>
            <w:r w:rsidRPr="00F2744C">
              <w:rPr>
                <w:b/>
                <w:bCs/>
                <w:szCs w:val="24"/>
                <w:lang w:val="sr-Cyrl-RS"/>
              </w:rPr>
              <w:t>Матични бр</w:t>
            </w:r>
          </w:p>
        </w:tc>
        <w:tc>
          <w:tcPr>
            <w:tcW w:w="6487" w:type="dxa"/>
          </w:tcPr>
          <w:p w14:paraId="4FFF1FE5" w14:textId="6A067ECC" w:rsidR="0022532A" w:rsidRPr="00F2744C" w:rsidRDefault="00360E5C" w:rsidP="00D011DD">
            <w:pPr>
              <w:ind w:firstLine="0"/>
              <w:rPr>
                <w:b/>
                <w:bCs/>
                <w:szCs w:val="24"/>
                <w:lang w:val="sr-Latn-RS"/>
              </w:rPr>
            </w:pPr>
            <w:r w:rsidRPr="00F2744C">
              <w:rPr>
                <w:b/>
                <w:bCs/>
                <w:szCs w:val="24"/>
                <w:lang w:val="sr-Cyrl-RS"/>
              </w:rPr>
              <w:t>07173873</w:t>
            </w:r>
          </w:p>
        </w:tc>
      </w:tr>
      <w:tr w:rsidR="00F2744C" w:rsidRPr="00F2744C" w14:paraId="5894D001" w14:textId="77777777" w:rsidTr="00B97A70">
        <w:trPr>
          <w:jc w:val="center"/>
        </w:trPr>
        <w:tc>
          <w:tcPr>
            <w:tcW w:w="2598" w:type="dxa"/>
          </w:tcPr>
          <w:p w14:paraId="493772E0" w14:textId="3E3404A6" w:rsidR="0022532A" w:rsidRPr="00F2744C" w:rsidRDefault="0022532A" w:rsidP="00D011DD">
            <w:pPr>
              <w:ind w:firstLine="0"/>
              <w:rPr>
                <w:b/>
                <w:bCs/>
                <w:szCs w:val="24"/>
                <w:lang w:val="sr-Cyrl-RS"/>
              </w:rPr>
            </w:pPr>
            <w:r w:rsidRPr="00F2744C">
              <w:rPr>
                <w:b/>
                <w:bCs/>
                <w:szCs w:val="24"/>
                <w:lang w:val="sr-Cyrl-RS"/>
              </w:rPr>
              <w:t>ПИБ</w:t>
            </w:r>
          </w:p>
        </w:tc>
        <w:tc>
          <w:tcPr>
            <w:tcW w:w="6487" w:type="dxa"/>
          </w:tcPr>
          <w:p w14:paraId="6F3ED596" w14:textId="23A5A994" w:rsidR="0022532A" w:rsidRPr="00F2744C" w:rsidRDefault="00360E5C" w:rsidP="00D011DD">
            <w:pPr>
              <w:ind w:firstLine="0"/>
              <w:rPr>
                <w:b/>
                <w:bCs/>
                <w:szCs w:val="24"/>
                <w:lang w:val="sr-Cyrl-RS"/>
              </w:rPr>
            </w:pPr>
            <w:r w:rsidRPr="00F2744C">
              <w:rPr>
                <w:b/>
                <w:bCs/>
                <w:szCs w:val="24"/>
                <w:lang w:val="sr-Cyrl-RS"/>
              </w:rPr>
              <w:t>100615194</w:t>
            </w:r>
          </w:p>
        </w:tc>
      </w:tr>
    </w:tbl>
    <w:p w14:paraId="5F65E3FB" w14:textId="77777777" w:rsidR="0022532A" w:rsidRPr="00F2744C" w:rsidRDefault="0022532A" w:rsidP="00D011DD">
      <w:pPr>
        <w:ind w:firstLine="0"/>
        <w:rPr>
          <w:b/>
          <w:bCs/>
          <w:sz w:val="28"/>
          <w:szCs w:val="28"/>
          <w:lang w:val="sr-Cyrl-RS"/>
        </w:rPr>
      </w:pPr>
    </w:p>
    <w:p w14:paraId="3AEA7A07" w14:textId="70D0A715" w:rsidR="00F2744C" w:rsidRPr="00F2744C" w:rsidRDefault="00F2744C" w:rsidP="00F2744C">
      <w:pPr>
        <w:pStyle w:val="Heading1"/>
      </w:pPr>
    </w:p>
    <w:p w14:paraId="0FA6D328" w14:textId="77777777" w:rsidR="00F2744C" w:rsidRPr="00F2744C" w:rsidRDefault="00F2744C" w:rsidP="00F2744C">
      <w:pPr>
        <w:rPr>
          <w:lang w:val="sr-Cyrl-RS"/>
        </w:rPr>
      </w:pPr>
    </w:p>
    <w:p w14:paraId="170D5FAB" w14:textId="3CC5B3EF" w:rsidR="003E2700" w:rsidRPr="00F2744C" w:rsidRDefault="000A1D73" w:rsidP="00F2744C">
      <w:pPr>
        <w:pStyle w:val="Heading1"/>
        <w:numPr>
          <w:ilvl w:val="0"/>
          <w:numId w:val="6"/>
        </w:numPr>
      </w:pPr>
      <w:r w:rsidRPr="00F2744C">
        <w:lastRenderedPageBreak/>
        <w:t>Предмет уређивања</w:t>
      </w:r>
    </w:p>
    <w:p w14:paraId="64E4E8D9" w14:textId="77777777" w:rsidR="00F2744C" w:rsidRPr="00F2744C" w:rsidRDefault="00F2744C" w:rsidP="00F2744C">
      <w:pPr>
        <w:rPr>
          <w:lang w:val="sr-Cyrl-RS"/>
        </w:rPr>
      </w:pPr>
    </w:p>
    <w:p w14:paraId="76A4BEFA" w14:textId="6D55DDF6" w:rsidR="000A1D73" w:rsidRPr="00F2744C" w:rsidRDefault="000A1D73" w:rsidP="000A1D73">
      <w:pPr>
        <w:rPr>
          <w:szCs w:val="24"/>
          <w:lang w:val="sr-Cyrl-RS"/>
        </w:rPr>
      </w:pPr>
      <w:r w:rsidRPr="00F2744C">
        <w:rPr>
          <w:szCs w:val="24"/>
          <w:lang w:val="sr-Cyrl-RS"/>
        </w:rPr>
        <w:t xml:space="preserve">План мера за остваривање и унапређење родне равноправности </w:t>
      </w:r>
      <w:r w:rsidR="00FD79C9" w:rsidRPr="00F2744C">
        <w:rPr>
          <w:szCs w:val="24"/>
          <w:lang w:val="sr-Cyrl-RS"/>
        </w:rPr>
        <w:t>(у даљем тексту:</w:t>
      </w:r>
      <w:r w:rsidR="00360E5C" w:rsidRPr="00F2744C">
        <w:rPr>
          <w:szCs w:val="24"/>
          <w:lang w:val="sr-Latn-RS"/>
        </w:rPr>
        <w:t xml:space="preserve"> </w:t>
      </w:r>
      <w:r w:rsidR="00FD79C9" w:rsidRPr="00F2744C">
        <w:rPr>
          <w:szCs w:val="24"/>
          <w:lang w:val="sr-Cyrl-RS"/>
        </w:rPr>
        <w:t xml:space="preserve">План) је документ који успоставља систем родне равноправности у </w:t>
      </w:r>
      <w:r w:rsidR="00360E5C" w:rsidRPr="00F2744C">
        <w:rPr>
          <w:szCs w:val="24"/>
          <w:lang w:val="sr-Cyrl-RS"/>
        </w:rPr>
        <w:t>Школи за основно и средње образовање и васпитање „Царица Јелена“ у Нишу</w:t>
      </w:r>
      <w:r w:rsidR="00FD79C9" w:rsidRPr="00F2744C">
        <w:rPr>
          <w:szCs w:val="24"/>
          <w:lang w:val="sr-Cyrl-RS"/>
        </w:rPr>
        <w:t xml:space="preserve"> (у даљем тексту: Школа), са крајњим циљем да се у складу са Законом о родној равноправности и подзаконским актима успостави, оствари и унапреди родна равноправност, утврде опште и посебне мере за остваривање и унапређивање родне равноправности, начин извештавања о њиховој реализацији, институционални оквир за остваривање родне равноправности, надзор над применом Закона и друга питања од значаја за остваривање и унапређивање родне равноправности.</w:t>
      </w:r>
    </w:p>
    <w:p w14:paraId="12311B1C" w14:textId="77777777" w:rsidR="00650759" w:rsidRPr="00F2744C" w:rsidRDefault="00650759" w:rsidP="000A1D73">
      <w:pPr>
        <w:rPr>
          <w:szCs w:val="24"/>
          <w:lang w:val="sr-Cyrl-RS"/>
        </w:rPr>
      </w:pPr>
    </w:p>
    <w:p w14:paraId="0F3A0E3F" w14:textId="24C97EED" w:rsidR="00FD79C9" w:rsidRPr="00F2744C" w:rsidRDefault="00FD79C9" w:rsidP="0021311C">
      <w:pPr>
        <w:pStyle w:val="Heading2"/>
        <w:rPr>
          <w:b w:val="0"/>
          <w:color w:val="auto"/>
          <w:lang w:val="sr-Cyrl-RS"/>
        </w:rPr>
      </w:pPr>
      <w:r w:rsidRPr="00F2744C">
        <w:rPr>
          <w:color w:val="auto"/>
          <w:lang w:val="sr-Cyrl-RS"/>
        </w:rPr>
        <w:t>1.1. Правни оквир</w:t>
      </w:r>
    </w:p>
    <w:p w14:paraId="61171C24" w14:textId="147C10AC" w:rsidR="00FD79C9" w:rsidRPr="00F2744C" w:rsidRDefault="00FD79C9" w:rsidP="00650759">
      <w:pPr>
        <w:rPr>
          <w:szCs w:val="24"/>
          <w:lang w:val="sr-Cyrl-RS"/>
        </w:rPr>
      </w:pPr>
      <w:r w:rsidRPr="00F2744C">
        <w:rPr>
          <w:szCs w:val="24"/>
          <w:lang w:val="sr-Cyrl-RS"/>
        </w:rPr>
        <w:t xml:space="preserve">Правни оквир за доношење Плана је </w:t>
      </w:r>
      <w:r w:rsidR="00650759" w:rsidRPr="00F2744C">
        <w:rPr>
          <w:szCs w:val="24"/>
          <w:lang w:val="sr-Cyrl-RS"/>
        </w:rPr>
        <w:t>З</w:t>
      </w:r>
      <w:r w:rsidRPr="00F2744C">
        <w:rPr>
          <w:szCs w:val="24"/>
          <w:lang w:val="sr-Cyrl-RS"/>
        </w:rPr>
        <w:t>акон о родној равноправности („Службени гласник РС“, бр. 52/2021,</w:t>
      </w:r>
      <w:r w:rsidR="00650759" w:rsidRPr="00F2744C">
        <w:rPr>
          <w:szCs w:val="24"/>
          <w:lang w:val="sr-Cyrl-RS"/>
        </w:rPr>
        <w:t xml:space="preserve"> </w:t>
      </w:r>
      <w:r w:rsidR="005D3732" w:rsidRPr="00F2744C">
        <w:rPr>
          <w:szCs w:val="24"/>
        </w:rPr>
        <w:t>(</w:t>
      </w:r>
      <w:r w:rsidRPr="00F2744C">
        <w:rPr>
          <w:szCs w:val="24"/>
          <w:lang w:val="sr-Cyrl-RS"/>
        </w:rPr>
        <w:t xml:space="preserve"> у даљем тексту: Закон)</w:t>
      </w:r>
      <w:r w:rsidR="001E3F8C">
        <w:rPr>
          <w:szCs w:val="24"/>
          <w:lang w:val="sr-Cyrl-RS"/>
        </w:rPr>
        <w:t>)</w:t>
      </w:r>
      <w:r w:rsidRPr="00F2744C">
        <w:rPr>
          <w:szCs w:val="24"/>
          <w:lang w:val="sr-Cyrl-RS"/>
        </w:rPr>
        <w:t xml:space="preserve">, којим се уређује појам, значење и мере политике за остваривање </w:t>
      </w:r>
      <w:r w:rsidR="00C47E67" w:rsidRPr="00F2744C">
        <w:rPr>
          <w:szCs w:val="24"/>
          <w:lang w:val="sr-Cyrl-RS"/>
        </w:rPr>
        <w:t>и унапређење родне равноправности, врсте планских аката у области родне равноправности и начин извештавања о њиховој реализацији</w:t>
      </w:r>
      <w:r w:rsidR="00C47E67" w:rsidRPr="00F2744C">
        <w:t xml:space="preserve"> </w:t>
      </w:r>
      <w:r w:rsidR="00C47E67" w:rsidRPr="00F2744C">
        <w:rPr>
          <w:szCs w:val="24"/>
          <w:lang w:val="sr-Cyrl-RS"/>
        </w:rPr>
        <w:t>институционални оквир за остваривање родне равноправности</w:t>
      </w:r>
      <w:r w:rsidR="00C47E67" w:rsidRPr="00F2744C">
        <w:t xml:space="preserve"> </w:t>
      </w:r>
      <w:r w:rsidR="00C47E67" w:rsidRPr="00F2744C">
        <w:rPr>
          <w:szCs w:val="24"/>
          <w:lang w:val="sr-Cyrl-RS"/>
        </w:rPr>
        <w:t xml:space="preserve">надзор над применом Закона и друга питања од значаја за остваривање и унапређивање родне равноправности. </w:t>
      </w:r>
    </w:p>
    <w:p w14:paraId="2A9A7358" w14:textId="77777777" w:rsidR="009753F4" w:rsidRPr="00F2744C" w:rsidRDefault="005D3732" w:rsidP="005D3732">
      <w:pPr>
        <w:rPr>
          <w:szCs w:val="24"/>
          <w:lang w:val="sr-Cyrl-RS"/>
        </w:rPr>
      </w:pPr>
      <w:r w:rsidRPr="00F2744C">
        <w:rPr>
          <w:szCs w:val="24"/>
          <w:lang w:val="sr-Cyrl-RS"/>
        </w:rPr>
        <w:t xml:space="preserve">Законом се уређују и опште и посебне мере за остваривање и унапређење родне равноправности. </w:t>
      </w:r>
    </w:p>
    <w:p w14:paraId="4A7B8186" w14:textId="5EF2FB2A" w:rsidR="005D3732" w:rsidRPr="00F2744C" w:rsidRDefault="005D3732" w:rsidP="005D3732">
      <w:pPr>
        <w:rPr>
          <w:szCs w:val="24"/>
          <w:lang w:val="sr-Cyrl-RS"/>
        </w:rPr>
      </w:pPr>
      <w:r w:rsidRPr="00F2744C">
        <w:rPr>
          <w:b/>
          <w:bCs/>
          <w:szCs w:val="24"/>
          <w:lang w:val="sr-Cyrl-RS"/>
        </w:rPr>
        <w:t>Опште мере</w:t>
      </w:r>
      <w:r w:rsidRPr="00F2744C">
        <w:rPr>
          <w:szCs w:val="24"/>
          <w:lang w:val="sr-Cyrl-RS"/>
        </w:rPr>
        <w:t xml:space="preserve"> јесу законом прописане мере којима се у одређеној области забрањује дискриминација на основу пола, односно рода, или налаже одговарајуће поступање ради остваривања родне равноправности. Опште мере обухватају и мере утврђене другим актима (декларације, резолуције, стратегије и сл.), чији је циљ остваривање родне равноправности.</w:t>
      </w:r>
    </w:p>
    <w:p w14:paraId="50B0125B" w14:textId="2647ECEB" w:rsidR="009753F4" w:rsidRPr="00F2744C" w:rsidRDefault="009753F4" w:rsidP="009753F4">
      <w:pPr>
        <w:rPr>
          <w:szCs w:val="24"/>
          <w:lang w:val="sr-Cyrl-RS"/>
        </w:rPr>
      </w:pPr>
      <w:r w:rsidRPr="00F2744C">
        <w:rPr>
          <w:b/>
          <w:bCs/>
          <w:szCs w:val="24"/>
          <w:lang w:val="sr-Cyrl-RS"/>
        </w:rPr>
        <w:t xml:space="preserve">Посебне мере </w:t>
      </w:r>
      <w:r w:rsidRPr="00F2744C">
        <w:rPr>
          <w:szCs w:val="24"/>
          <w:lang w:val="sr-Cyrl-RS"/>
        </w:rPr>
        <w:t>за остваривање и унапређивање родне равноправности су активности, мере, критеријуми и праксе у складу са начелом једнаких могућности којима се обезбеђује равноправно учешће и заступљеност жена и мушкараца, посебно припадника осетљивих друштвених група, у свим сферама друштвеног живота и једнаке могућности за остваривање права и слобода.</w:t>
      </w:r>
    </w:p>
    <w:p w14:paraId="2A311B09" w14:textId="54F439C5" w:rsidR="009753F4" w:rsidRPr="00F2744C" w:rsidRDefault="009753F4" w:rsidP="009753F4">
      <w:pPr>
        <w:rPr>
          <w:szCs w:val="24"/>
          <w:lang w:val="sr-Cyrl-RS"/>
        </w:rPr>
      </w:pPr>
      <w:r w:rsidRPr="00F2744C">
        <w:rPr>
          <w:szCs w:val="24"/>
          <w:lang w:val="sr-Cyrl-RS"/>
        </w:rPr>
        <w:lastRenderedPageBreak/>
        <w:t>Посебне мере, у складу са општим мерама одређују и спроводе орган јавне власти, послодавци и удружења.</w:t>
      </w:r>
    </w:p>
    <w:p w14:paraId="0ED05A4C" w14:textId="4CDB06AB" w:rsidR="009753F4" w:rsidRPr="00F2744C" w:rsidRDefault="009753F4" w:rsidP="009753F4">
      <w:pPr>
        <w:rPr>
          <w:szCs w:val="24"/>
          <w:lang w:val="sr-Cyrl-RS"/>
        </w:rPr>
      </w:pPr>
      <w:r w:rsidRPr="00F2744C">
        <w:rPr>
          <w:szCs w:val="24"/>
          <w:lang w:val="sr-Cyrl-RS"/>
        </w:rPr>
        <w:t>Приликом одређивања посебних мера морају се уважавати различити интереси, потребе и приоритети жена и мушкараца, а посебним мерама мора се обезбедити:</w:t>
      </w:r>
    </w:p>
    <w:p w14:paraId="23D5398A" w14:textId="4E3AEF73" w:rsidR="009753F4" w:rsidRPr="00F2744C" w:rsidRDefault="009753F4" w:rsidP="009753F4">
      <w:pPr>
        <w:pStyle w:val="ListParagraph"/>
        <w:numPr>
          <w:ilvl w:val="0"/>
          <w:numId w:val="1"/>
        </w:numPr>
        <w:rPr>
          <w:szCs w:val="24"/>
          <w:lang w:val="sr-Cyrl-RS"/>
        </w:rPr>
      </w:pPr>
      <w:r w:rsidRPr="00F2744C">
        <w:rPr>
          <w:szCs w:val="24"/>
          <w:lang w:val="sr-Cyrl-RS"/>
        </w:rPr>
        <w:t>право жена, девојчица и мушкараца на информисаност и једнаку доступност политикама, програмима и услугама;</w:t>
      </w:r>
    </w:p>
    <w:p w14:paraId="581CA20C" w14:textId="77777777" w:rsidR="009753F4" w:rsidRPr="00F2744C" w:rsidRDefault="009753F4" w:rsidP="009753F4">
      <w:pPr>
        <w:pStyle w:val="ListParagraph"/>
        <w:numPr>
          <w:ilvl w:val="0"/>
          <w:numId w:val="1"/>
        </w:numPr>
        <w:rPr>
          <w:szCs w:val="24"/>
          <w:lang w:val="sr-Cyrl-RS"/>
        </w:rPr>
      </w:pPr>
      <w:r w:rsidRPr="00F2744C">
        <w:rPr>
          <w:szCs w:val="24"/>
          <w:lang w:val="sr-Cyrl-RS"/>
        </w:rPr>
        <w:t>примена уродњавања и родно одговорног буџетирања у поступку планирања, управљања и спровођења планова, пројеката и политика;</w:t>
      </w:r>
    </w:p>
    <w:p w14:paraId="0A642F46" w14:textId="77777777" w:rsidR="009753F4" w:rsidRPr="00F2744C" w:rsidRDefault="009753F4" w:rsidP="009753F4">
      <w:pPr>
        <w:pStyle w:val="ListParagraph"/>
        <w:numPr>
          <w:ilvl w:val="0"/>
          <w:numId w:val="1"/>
        </w:numPr>
        <w:rPr>
          <w:szCs w:val="24"/>
          <w:lang w:val="sr-Cyrl-RS"/>
        </w:rPr>
      </w:pPr>
      <w:r w:rsidRPr="00F2744C">
        <w:rPr>
          <w:szCs w:val="24"/>
          <w:lang w:val="sr-Cyrl-RS"/>
        </w:rPr>
        <w:t>промовисање једнаких могућности у управљању људским ресурсима и на тржишту рада;</w:t>
      </w:r>
    </w:p>
    <w:p w14:paraId="377B43C2" w14:textId="14F542FF" w:rsidR="009753F4" w:rsidRPr="00F2744C" w:rsidRDefault="009753F4" w:rsidP="009753F4">
      <w:pPr>
        <w:pStyle w:val="ListParagraph"/>
        <w:numPr>
          <w:ilvl w:val="0"/>
          <w:numId w:val="1"/>
        </w:numPr>
        <w:rPr>
          <w:szCs w:val="24"/>
          <w:lang w:val="sr-Cyrl-RS"/>
        </w:rPr>
      </w:pPr>
      <w:r w:rsidRPr="00F2744C">
        <w:rPr>
          <w:szCs w:val="24"/>
          <w:lang w:val="sr-Cyrl-RS"/>
        </w:rPr>
        <w:t>уравнотежена заступљеност полова у управним и надзорним телима и на положајима;</w:t>
      </w:r>
    </w:p>
    <w:p w14:paraId="3EF39399" w14:textId="676BEABF" w:rsidR="009753F4" w:rsidRPr="00F2744C" w:rsidRDefault="009753F4" w:rsidP="009753F4">
      <w:pPr>
        <w:pStyle w:val="ListParagraph"/>
        <w:numPr>
          <w:ilvl w:val="0"/>
          <w:numId w:val="1"/>
        </w:numPr>
        <w:rPr>
          <w:szCs w:val="24"/>
          <w:lang w:val="sr-Cyrl-RS"/>
        </w:rPr>
      </w:pPr>
      <w:r w:rsidRPr="00F2744C">
        <w:rPr>
          <w:szCs w:val="24"/>
          <w:lang w:val="sr-Cyrl-RS"/>
        </w:rPr>
        <w:t>уравнотежена заступљеност полова у свакој фази формулисања и спровођења политика родне равноправности;</w:t>
      </w:r>
    </w:p>
    <w:p w14:paraId="19229676" w14:textId="49C1EDCE" w:rsidR="009753F4" w:rsidRPr="00F2744C" w:rsidRDefault="009753F4" w:rsidP="009753F4">
      <w:pPr>
        <w:pStyle w:val="ListParagraph"/>
        <w:numPr>
          <w:ilvl w:val="0"/>
          <w:numId w:val="1"/>
        </w:numPr>
        <w:rPr>
          <w:szCs w:val="24"/>
          <w:lang w:val="sr-Cyrl-RS"/>
        </w:rPr>
      </w:pPr>
      <w:r w:rsidRPr="00F2744C">
        <w:rPr>
          <w:szCs w:val="24"/>
          <w:lang w:val="sr-Cyrl-RS"/>
        </w:rPr>
        <w:t>употреба родно сензитивног језика како би се утицало на уклањање родних стереотипа при остваривању права и обавеза жена и мушкараца;</w:t>
      </w:r>
    </w:p>
    <w:p w14:paraId="71833521" w14:textId="42F0ED9C" w:rsidR="009753F4" w:rsidRPr="00F2744C" w:rsidRDefault="009753F4" w:rsidP="009753F4">
      <w:pPr>
        <w:pStyle w:val="ListParagraph"/>
        <w:numPr>
          <w:ilvl w:val="0"/>
          <w:numId w:val="1"/>
        </w:numPr>
        <w:rPr>
          <w:szCs w:val="24"/>
          <w:lang w:val="sr-Cyrl-RS"/>
        </w:rPr>
      </w:pPr>
      <w:r w:rsidRPr="00F2744C">
        <w:rPr>
          <w:szCs w:val="24"/>
          <w:lang w:val="sr-Cyrl-RS"/>
        </w:rPr>
        <w:t>прикупљање релевантних података разврстаних по полу и њихово достављање надлежним институцијама.</w:t>
      </w:r>
    </w:p>
    <w:p w14:paraId="2FCCE109" w14:textId="00E9B4A7" w:rsidR="009753F4" w:rsidRPr="00F2744C" w:rsidRDefault="009753F4" w:rsidP="009753F4">
      <w:pPr>
        <w:ind w:left="1080" w:firstLine="0"/>
        <w:rPr>
          <w:szCs w:val="24"/>
          <w:lang w:val="sr-Cyrl-RS"/>
        </w:rPr>
      </w:pPr>
      <w:r w:rsidRPr="00F2744C">
        <w:rPr>
          <w:szCs w:val="24"/>
          <w:lang w:val="sr-Cyrl-RS"/>
        </w:rPr>
        <w:t>Посебне мере примењују се док се не постигне циљ због којег су прописане.</w:t>
      </w:r>
    </w:p>
    <w:p w14:paraId="20C415FB" w14:textId="77777777" w:rsidR="00650759" w:rsidRPr="00F2744C" w:rsidRDefault="00650759" w:rsidP="009753F4">
      <w:pPr>
        <w:ind w:left="1080" w:firstLine="0"/>
        <w:rPr>
          <w:szCs w:val="24"/>
          <w:lang w:val="sr-Cyrl-RS"/>
        </w:rPr>
      </w:pPr>
    </w:p>
    <w:p w14:paraId="406FED2D" w14:textId="22ABA957" w:rsidR="00543FAA" w:rsidRPr="00F2744C" w:rsidRDefault="00667101" w:rsidP="0021311C">
      <w:pPr>
        <w:pStyle w:val="Heading2"/>
        <w:rPr>
          <w:b w:val="0"/>
          <w:color w:val="auto"/>
          <w:lang w:val="sr-Cyrl-RS"/>
        </w:rPr>
      </w:pPr>
      <w:r w:rsidRPr="00F2744C">
        <w:rPr>
          <w:color w:val="auto"/>
        </w:rPr>
        <w:t xml:space="preserve">1.2. </w:t>
      </w:r>
      <w:r w:rsidRPr="00F2744C">
        <w:rPr>
          <w:color w:val="auto"/>
          <w:lang w:val="sr-Cyrl-RS"/>
        </w:rPr>
        <w:t>Значење појединих израза</w:t>
      </w:r>
    </w:p>
    <w:p w14:paraId="2E8C3A23" w14:textId="3F63C395" w:rsidR="00667101" w:rsidRPr="00F2744C" w:rsidRDefault="00667101" w:rsidP="00667101">
      <w:pPr>
        <w:ind w:left="1080" w:firstLine="0"/>
        <w:rPr>
          <w:szCs w:val="24"/>
          <w:lang w:val="sr-Cyrl-RS"/>
        </w:rPr>
      </w:pPr>
      <w:r w:rsidRPr="00F2744C">
        <w:rPr>
          <w:szCs w:val="24"/>
          <w:lang w:val="sr-Cyrl-RS"/>
        </w:rPr>
        <w:t>Поједини термини употребљени у овом Плану, и актима донетим на основу овог плана имају следеће значење:</w:t>
      </w:r>
    </w:p>
    <w:p w14:paraId="387608C5" w14:textId="1DF82B8F" w:rsidR="00667101" w:rsidRPr="00F2744C" w:rsidRDefault="00667101" w:rsidP="00667101">
      <w:pPr>
        <w:rPr>
          <w:szCs w:val="24"/>
          <w:lang w:val="sr-Cyrl-RS"/>
        </w:rPr>
      </w:pPr>
      <w:r w:rsidRPr="00F2744C">
        <w:rPr>
          <w:szCs w:val="24"/>
          <w:lang w:val="sr-Cyrl-RS"/>
        </w:rPr>
        <w:t>1) род означава друштвено одређене улоге, могућности, понашања, активности и атрибуте, које одређено друштво сматра прикладним за жене и мушкарце укључујући и међусобне односе мушкараца и жена и улоге у тим односима које су друштвено одређене у зависности од пола;</w:t>
      </w:r>
    </w:p>
    <w:p w14:paraId="2D48C748" w14:textId="41593B9C" w:rsidR="00667101" w:rsidRPr="00F2744C" w:rsidRDefault="00667101" w:rsidP="00667101">
      <w:pPr>
        <w:rPr>
          <w:szCs w:val="24"/>
          <w:lang w:val="sr-Cyrl-RS"/>
        </w:rPr>
      </w:pPr>
      <w:r w:rsidRPr="00F2744C">
        <w:rPr>
          <w:szCs w:val="24"/>
          <w:lang w:val="sr-Cyrl-RS"/>
        </w:rPr>
        <w:t xml:space="preserve">2) осетљиве друштвене групе су жене са села, жртве насиља, као и групе лица које се због друштвеног порекла, националне припадности, имовног стања, пола, родног идентитета, сексуалне оријентације, старости, психичког и/или физичког инвалидитета, </w:t>
      </w:r>
      <w:r w:rsidRPr="00F2744C">
        <w:rPr>
          <w:szCs w:val="24"/>
          <w:lang w:val="sr-Cyrl-RS"/>
        </w:rPr>
        <w:lastRenderedPageBreak/>
        <w:t>живота у неразвијеном подручју или из другог разлога или својства налазе у неједнаком положају;</w:t>
      </w:r>
    </w:p>
    <w:p w14:paraId="5C11DD63" w14:textId="77777777" w:rsidR="00667101" w:rsidRPr="00F2744C" w:rsidRDefault="00667101" w:rsidP="00667101">
      <w:pPr>
        <w:rPr>
          <w:szCs w:val="24"/>
          <w:lang w:val="sr-Cyrl-RS"/>
        </w:rPr>
      </w:pPr>
      <w:r w:rsidRPr="00F2744C">
        <w:rPr>
          <w:szCs w:val="24"/>
          <w:lang w:val="sr-Cyrl-RS"/>
        </w:rPr>
        <w:t>3) пол представља биолошку карактеристику на основу које се људи одређују као жене или мушкарци;</w:t>
      </w:r>
    </w:p>
    <w:p w14:paraId="33DB523E" w14:textId="6B912BAF" w:rsidR="00667101" w:rsidRPr="00F2744C" w:rsidRDefault="00667101" w:rsidP="00667101">
      <w:pPr>
        <w:rPr>
          <w:szCs w:val="24"/>
          <w:lang w:val="sr-Cyrl-RS"/>
        </w:rPr>
      </w:pPr>
      <w:r w:rsidRPr="00F2744C">
        <w:rPr>
          <w:szCs w:val="24"/>
          <w:lang w:val="sr-Cyrl-RS"/>
        </w:rPr>
        <w:t>4) једнаке могућности подразумевају једнако остваривање права и слобода жена и мушкараца, њихов равноправни третман и равноправно учешће у политичкој, економској, културној и другим областима друштвеног живота и у свим фазама планирања, припреме, доношења и спровођења одлука и равноправно коришћење њихових резултата, без постојања родних ограничења и родне дискриминације;</w:t>
      </w:r>
    </w:p>
    <w:p w14:paraId="0C7794BF" w14:textId="62B9A0C0" w:rsidR="00667101" w:rsidRPr="00F2744C" w:rsidRDefault="00667101" w:rsidP="00667101">
      <w:pPr>
        <w:rPr>
          <w:szCs w:val="24"/>
          <w:lang w:val="sr-Cyrl-RS"/>
        </w:rPr>
      </w:pPr>
      <w:r w:rsidRPr="00F2744C">
        <w:rPr>
          <w:szCs w:val="24"/>
          <w:lang w:val="sr-Cyrl-RS"/>
        </w:rPr>
        <w:t>5) дискриминација лица по основу два или више личних својстава без обзира на то да ли се утицај појединих личних својстава може разграничити (вишеструка дискриминација) или се не може разграничити (интерсексијска дискриминација);</w:t>
      </w:r>
    </w:p>
    <w:p w14:paraId="5FE46843" w14:textId="798DFB5A" w:rsidR="00667101" w:rsidRPr="00F2744C" w:rsidRDefault="00667101" w:rsidP="00667101">
      <w:pPr>
        <w:rPr>
          <w:szCs w:val="24"/>
          <w:lang w:val="sr-Cyrl-RS"/>
        </w:rPr>
      </w:pPr>
      <w:r w:rsidRPr="00F2744C">
        <w:rPr>
          <w:szCs w:val="24"/>
          <w:lang w:val="sr-Cyrl-RS"/>
        </w:rPr>
        <w:t>6) родна перспектива односи се на узимање у обзир родних разлика, разлика по полу и различитих интереса, потреба и приоритета жена и мушкараца и њихово укључивање у све фазе планирања, припреме, доношење и спровођење јавних политика, прописа, мера и активности;</w:t>
      </w:r>
    </w:p>
    <w:p w14:paraId="5D7979F0" w14:textId="6B4159D1" w:rsidR="00667101" w:rsidRPr="00F2744C" w:rsidRDefault="00667101" w:rsidP="00667101">
      <w:pPr>
        <w:rPr>
          <w:szCs w:val="24"/>
          <w:lang w:val="sr-Cyrl-RS"/>
        </w:rPr>
      </w:pPr>
      <w:r w:rsidRPr="00F2744C">
        <w:rPr>
          <w:szCs w:val="24"/>
          <w:lang w:val="sr-Cyrl-RS"/>
        </w:rPr>
        <w:t>7) родна анализа представља процењивање утицаја последица сваке планиране активности, укључујући законодавство, мере и активности, јавне политике и програме, по жене и мушкарце и родну равноправност у свим областима и на свим нивоима;</w:t>
      </w:r>
    </w:p>
    <w:p w14:paraId="1875BED3" w14:textId="085C65EF" w:rsidR="00667101" w:rsidRPr="00F2744C" w:rsidRDefault="00667101" w:rsidP="00667101">
      <w:pPr>
        <w:rPr>
          <w:szCs w:val="24"/>
          <w:lang w:val="sr-Cyrl-RS"/>
        </w:rPr>
      </w:pPr>
      <w:r w:rsidRPr="00F2744C">
        <w:rPr>
          <w:szCs w:val="24"/>
          <w:lang w:val="sr-Cyrl-RS"/>
        </w:rPr>
        <w:t>8) уродњавање представља средство за остваривање и унапређивање родне равноправности кроз укључивање родне перспективе у све јавне политике, планове и праксе;</w:t>
      </w:r>
    </w:p>
    <w:p w14:paraId="56811601" w14:textId="175E5DF6" w:rsidR="00667101" w:rsidRPr="00F2744C" w:rsidRDefault="00667101" w:rsidP="00667101">
      <w:pPr>
        <w:rPr>
          <w:szCs w:val="24"/>
          <w:lang w:val="sr-Cyrl-RS"/>
        </w:rPr>
      </w:pPr>
      <w:r w:rsidRPr="00F2744C">
        <w:rPr>
          <w:szCs w:val="24"/>
          <w:lang w:val="sr-Cyrl-RS"/>
        </w:rPr>
        <w:t>9) уравнотежена заступљеност полова постоји када је заступљеност једног од полова између 40-50% у односу на други пол, а осетно неуравнотежена заступљеност полова постоји када је заступљеност једног пола нижа од 40% у односу на други пол, осим ако из посебног закона не произлази другачије;</w:t>
      </w:r>
    </w:p>
    <w:p w14:paraId="7C806714" w14:textId="1005B994" w:rsidR="00667101" w:rsidRPr="00F2744C" w:rsidRDefault="00667101" w:rsidP="00667101">
      <w:pPr>
        <w:rPr>
          <w:szCs w:val="24"/>
          <w:lang w:val="sr-Cyrl-RS"/>
        </w:rPr>
      </w:pPr>
      <w:r w:rsidRPr="00F2744C">
        <w:rPr>
          <w:szCs w:val="24"/>
          <w:lang w:val="sr-Cyrl-RS"/>
        </w:rPr>
        <w:t>10) родно засновано насиље је сваки облик физичког, сексуалног, психичког, економског и социјалног насиља које се врши према лицу или групама лица због припадности одређеном полу или роду, као и претње таквим делима, без обзира на то да ли се дешавају у јавном или приватном животу, као и сваки облик насиља који у већој мери погађа лица која припадају одређеном полу;</w:t>
      </w:r>
    </w:p>
    <w:p w14:paraId="0CD0E103" w14:textId="78C073A2" w:rsidR="00667101" w:rsidRPr="00F2744C" w:rsidRDefault="00667101" w:rsidP="00667101">
      <w:pPr>
        <w:rPr>
          <w:szCs w:val="24"/>
          <w:lang w:val="sr-Cyrl-RS"/>
        </w:rPr>
      </w:pPr>
      <w:r w:rsidRPr="00F2744C">
        <w:rPr>
          <w:szCs w:val="24"/>
          <w:lang w:val="sr-Cyrl-RS"/>
        </w:rPr>
        <w:lastRenderedPageBreak/>
        <w:t>11) насиље према женама означава кршење људских права и облик дискриминације према женама и сва дела родно заснованог насиља која доводе или могу да доведу до: физичке, сексуалне, психичке, односно, финансијске повреде или патње за жене, обухватајући и претње таквим делима, принуду или произвољно лишавање слободе, било у јавности било у приватном животу;</w:t>
      </w:r>
    </w:p>
    <w:p w14:paraId="0F79833A" w14:textId="617A2C87" w:rsidR="00667101" w:rsidRPr="00F2744C" w:rsidRDefault="00667101" w:rsidP="00667101">
      <w:pPr>
        <w:rPr>
          <w:szCs w:val="24"/>
          <w:lang w:val="sr-Cyrl-RS"/>
        </w:rPr>
      </w:pPr>
      <w:r w:rsidRPr="00F2744C">
        <w:rPr>
          <w:szCs w:val="24"/>
          <w:lang w:val="sr-Cyrl-RS"/>
        </w:rPr>
        <w:t>12) насиље у породици означава свако дело физичког, сексуалног, психичког, односно економског насиља до којег долази у оквиру породице или домаћинства, односно између бивших или садашњих супружника или партнера, независно од тога да ли извршилац дели или је делио исто боравиште са жртвом;</w:t>
      </w:r>
    </w:p>
    <w:p w14:paraId="01677B41" w14:textId="6B64C179" w:rsidR="00667101" w:rsidRPr="00F2744C" w:rsidRDefault="00667101" w:rsidP="00667101">
      <w:pPr>
        <w:rPr>
          <w:szCs w:val="24"/>
          <w:lang w:val="sr-Cyrl-RS"/>
        </w:rPr>
      </w:pPr>
      <w:r w:rsidRPr="00F2744C">
        <w:rPr>
          <w:szCs w:val="24"/>
          <w:lang w:val="sr-Cyrl-RS"/>
        </w:rPr>
        <w:t>13) узнемиравање јесте свако нежељено понашање које има за циљ или последицу повреду достојанства лица или групе лица на основу пола, односно рода, а нарочито ако се тиме ствара страх или непријатељско, застрашујуће, понижавајуће и увредљиво окружење;</w:t>
      </w:r>
    </w:p>
    <w:p w14:paraId="0A9634D8" w14:textId="43582FA5" w:rsidR="00667101" w:rsidRPr="00F2744C" w:rsidRDefault="00667101" w:rsidP="00667101">
      <w:pPr>
        <w:rPr>
          <w:szCs w:val="24"/>
          <w:lang w:val="sr-Cyrl-RS"/>
        </w:rPr>
      </w:pPr>
      <w:r w:rsidRPr="00F2744C">
        <w:rPr>
          <w:szCs w:val="24"/>
          <w:lang w:val="sr-Cyrl-RS"/>
        </w:rPr>
        <w:t>14) подстицање на дискриминацију на основу пола, односно рода је давање упутстава о начину предузимања дискриминаторних поступака и навођења на дискриминацију на основу пола, односно рода, на други сличан начин;</w:t>
      </w:r>
    </w:p>
    <w:p w14:paraId="795617AA" w14:textId="34783CB7" w:rsidR="00667101" w:rsidRPr="00F2744C" w:rsidRDefault="00667101" w:rsidP="00667101">
      <w:pPr>
        <w:rPr>
          <w:szCs w:val="24"/>
          <w:lang w:val="sr-Cyrl-RS"/>
        </w:rPr>
      </w:pPr>
      <w:r w:rsidRPr="00F2744C">
        <w:rPr>
          <w:szCs w:val="24"/>
          <w:lang w:val="sr-Cyrl-RS"/>
        </w:rPr>
        <w:t>15) сексуално, односно полно узнемиравање јесте сваки нежељени вербални, невербални или физички акт сексуалне природе који има за циљ или последицу повреду личног достојанства, а нарочито ако се тиме ствара страх, непријатељско, застрашујуће, понижавајуће или увредљиво окружење;</w:t>
      </w:r>
    </w:p>
    <w:p w14:paraId="1E9E17B3" w14:textId="2F553D0C" w:rsidR="00667101" w:rsidRPr="00F2744C" w:rsidRDefault="00667101" w:rsidP="00667101">
      <w:pPr>
        <w:rPr>
          <w:szCs w:val="24"/>
          <w:lang w:val="sr-Cyrl-RS"/>
        </w:rPr>
      </w:pPr>
      <w:r w:rsidRPr="00F2744C">
        <w:rPr>
          <w:szCs w:val="24"/>
          <w:lang w:val="sr-Cyrl-RS"/>
        </w:rPr>
        <w:t>16) сексуално, односно полно уцењивање је свако понашање лица које, у намери чињења или нечињења дела сексуалне природе, уцени другог да ће у случају одбијања пружања траженог против њега или њему блиског лица изнети нешто што може шкодити њеној или његовој части или угледу;</w:t>
      </w:r>
    </w:p>
    <w:p w14:paraId="1D9B5248" w14:textId="484BB8EC" w:rsidR="00667101" w:rsidRPr="00F2744C" w:rsidRDefault="00667101" w:rsidP="00667101">
      <w:pPr>
        <w:rPr>
          <w:szCs w:val="24"/>
          <w:lang w:val="sr-Cyrl-RS"/>
        </w:rPr>
      </w:pPr>
      <w:r w:rsidRPr="00F2744C">
        <w:rPr>
          <w:szCs w:val="24"/>
          <w:lang w:val="sr-Cyrl-RS"/>
        </w:rPr>
        <w:t>17) родно осетљив језик јесте језик којим се промовише равноправност жена и мушкараца и средство којим се утиче на свест оних који се тим језиком служе у правцу остваривања равноправности, укључујући промене мишљења, ставова и понашања у оквиру језика којим се служе у личном и професионалном животу;</w:t>
      </w:r>
    </w:p>
    <w:p w14:paraId="02B9453C" w14:textId="645B999D" w:rsidR="00667101" w:rsidRPr="00F2744C" w:rsidRDefault="00667101" w:rsidP="00667101">
      <w:pPr>
        <w:rPr>
          <w:szCs w:val="24"/>
          <w:lang w:val="sr-Cyrl-RS"/>
        </w:rPr>
      </w:pPr>
      <w:r w:rsidRPr="00F2744C">
        <w:rPr>
          <w:szCs w:val="24"/>
          <w:lang w:val="sr-Cyrl-RS"/>
        </w:rPr>
        <w:t xml:space="preserve">18) органи јавне власти јесу државни органи, органи аутономне покрајине и јединице локалне самоуправе, као и јавна предузећа, установе, јавне агенције и друге организације и лица којима су законом поверена поједина јавна овлашћења, као и правно лице које оснива </w:t>
      </w:r>
      <w:r w:rsidRPr="00F2744C">
        <w:rPr>
          <w:szCs w:val="24"/>
          <w:lang w:val="sr-Cyrl-RS"/>
        </w:rPr>
        <w:lastRenderedPageBreak/>
        <w:t>или финансира у целини, односно у претежном делу Република Србија, аутономна покрајина или јединица локалне самоуправе;</w:t>
      </w:r>
    </w:p>
    <w:p w14:paraId="6CD45C9B" w14:textId="7C987B1E" w:rsidR="00667101" w:rsidRPr="00F2744C" w:rsidRDefault="00667101" w:rsidP="004F6977">
      <w:pPr>
        <w:rPr>
          <w:szCs w:val="24"/>
          <w:lang w:val="sr-Cyrl-RS"/>
        </w:rPr>
      </w:pPr>
      <w:r w:rsidRPr="00F2744C">
        <w:rPr>
          <w:szCs w:val="24"/>
          <w:lang w:val="sr-Cyrl-RS"/>
        </w:rPr>
        <w:t>19) послодавац је домаће или страно правно и физичко лице у јавном и приватном сектору, које запошљава, односно радно ангажује једно или више лица, односно лице које у државном органу, органу аутономне покрајине или јединице локалне самоуправе врши права и дужности послодавца у име Републике Србије, аутономне покрајине, односно јединице локалне</w:t>
      </w:r>
      <w:r w:rsidR="004F6977" w:rsidRPr="00F2744C">
        <w:rPr>
          <w:szCs w:val="24"/>
          <w:lang w:val="sr-Cyrl-RS"/>
        </w:rPr>
        <w:t xml:space="preserve"> </w:t>
      </w:r>
      <w:r w:rsidRPr="00F2744C">
        <w:rPr>
          <w:szCs w:val="24"/>
          <w:lang w:val="sr-Cyrl-RS"/>
        </w:rPr>
        <w:t>самоуправе;</w:t>
      </w:r>
    </w:p>
    <w:p w14:paraId="1E830058" w14:textId="77777777" w:rsidR="004F6977" w:rsidRPr="00F2744C" w:rsidRDefault="00667101" w:rsidP="004F6977">
      <w:pPr>
        <w:rPr>
          <w:szCs w:val="24"/>
          <w:lang w:val="sr-Cyrl-RS"/>
        </w:rPr>
      </w:pPr>
      <w:r w:rsidRPr="00F2744C">
        <w:rPr>
          <w:szCs w:val="24"/>
          <w:lang w:val="sr-Cyrl-RS"/>
        </w:rPr>
        <w:t>20) удружење јесте добровољна и невладина недобитна организација заснована на слободи удруживања више физичких или правних</w:t>
      </w:r>
      <w:r w:rsidR="004F6977" w:rsidRPr="00F2744C">
        <w:rPr>
          <w:szCs w:val="24"/>
          <w:lang w:val="sr-Cyrl-RS"/>
        </w:rPr>
        <w:t xml:space="preserve"> </w:t>
      </w:r>
      <w:r w:rsidRPr="00F2744C">
        <w:rPr>
          <w:szCs w:val="24"/>
          <w:lang w:val="sr-Cyrl-RS"/>
        </w:rPr>
        <w:t>лица, основана ради праћења, остваривања и унапређења одређеног заједничког или општег циља и интереса, који нису забрањени</w:t>
      </w:r>
      <w:r w:rsidR="004F6977" w:rsidRPr="00F2744C">
        <w:rPr>
          <w:szCs w:val="24"/>
          <w:lang w:val="sr-Cyrl-RS"/>
        </w:rPr>
        <w:t xml:space="preserve"> </w:t>
      </w:r>
      <w:r w:rsidRPr="00F2744C">
        <w:rPr>
          <w:szCs w:val="24"/>
          <w:lang w:val="sr-Cyrl-RS"/>
        </w:rPr>
        <w:t>Уставом или законом, уписана у регистар надлежног органа, у складу са законом;</w:t>
      </w:r>
    </w:p>
    <w:p w14:paraId="4B1F7CF2" w14:textId="41870833" w:rsidR="00667101" w:rsidRPr="00F2744C" w:rsidRDefault="00667101" w:rsidP="004F6977">
      <w:pPr>
        <w:rPr>
          <w:szCs w:val="24"/>
          <w:lang w:val="sr-Cyrl-RS"/>
        </w:rPr>
      </w:pPr>
      <w:r w:rsidRPr="00F2744C">
        <w:rPr>
          <w:szCs w:val="24"/>
          <w:lang w:val="sr-Cyrl-RS"/>
        </w:rPr>
        <w:t>21) социјални партнери су Влада, надлежни орган аутономне покрајине, надлежни орган јединице локалне самоуправе,</w:t>
      </w:r>
      <w:r w:rsidR="004F6977" w:rsidRPr="00F2744C">
        <w:rPr>
          <w:szCs w:val="24"/>
          <w:lang w:val="sr-Cyrl-RS"/>
        </w:rPr>
        <w:t xml:space="preserve"> </w:t>
      </w:r>
      <w:r w:rsidRPr="00F2744C">
        <w:rPr>
          <w:szCs w:val="24"/>
          <w:lang w:val="sr-Cyrl-RS"/>
        </w:rPr>
        <w:t>репрезентативни синдикати, репрезентативна удружења послодаваца, послодавци, изузев субјеката који се по другом основу</w:t>
      </w:r>
      <w:r w:rsidR="004F6977" w:rsidRPr="00F2744C">
        <w:rPr>
          <w:szCs w:val="24"/>
          <w:lang w:val="sr-Cyrl-RS"/>
        </w:rPr>
        <w:t xml:space="preserve"> </w:t>
      </w:r>
      <w:r w:rsidRPr="00F2744C">
        <w:rPr>
          <w:szCs w:val="24"/>
          <w:lang w:val="sr-Cyrl-RS"/>
        </w:rPr>
        <w:t>јављају као социјални партнери, произвођачи и продавци роба и пружаоци услуга, јавна предузећа и јавне службе;</w:t>
      </w:r>
    </w:p>
    <w:p w14:paraId="073A86BF" w14:textId="58EA143F" w:rsidR="00667101" w:rsidRPr="00F2744C" w:rsidRDefault="00667101" w:rsidP="004F6977">
      <w:pPr>
        <w:rPr>
          <w:szCs w:val="24"/>
          <w:lang w:val="sr-Cyrl-RS"/>
        </w:rPr>
      </w:pPr>
      <w:r w:rsidRPr="00F2744C">
        <w:rPr>
          <w:szCs w:val="24"/>
          <w:lang w:val="sr-Cyrl-RS"/>
        </w:rPr>
        <w:t>22) плата представља новчану надокнаду за извршен рад. Право на плату је основно и неотуђиво право запослених из радног</w:t>
      </w:r>
      <w:r w:rsidR="004F6977" w:rsidRPr="00F2744C">
        <w:rPr>
          <w:szCs w:val="24"/>
          <w:lang w:val="sr-Cyrl-RS"/>
        </w:rPr>
        <w:t xml:space="preserve"> </w:t>
      </w:r>
      <w:r w:rsidRPr="00F2744C">
        <w:rPr>
          <w:szCs w:val="24"/>
          <w:lang w:val="sr-Cyrl-RS"/>
        </w:rPr>
        <w:t>односа. Плата подразумева надокнаду за једнак рад, односно рад једнаке вредности уз примену начела једнакости и</w:t>
      </w:r>
      <w:r w:rsidR="004F6977" w:rsidRPr="00F2744C">
        <w:rPr>
          <w:szCs w:val="24"/>
          <w:lang w:val="sr-Cyrl-RS"/>
        </w:rPr>
        <w:t xml:space="preserve"> </w:t>
      </w:r>
      <w:r w:rsidRPr="00F2744C">
        <w:rPr>
          <w:szCs w:val="24"/>
          <w:lang w:val="sr-Cyrl-RS"/>
        </w:rPr>
        <w:t>једнаког поступања према запосленима, без обзира на пол, односно род;</w:t>
      </w:r>
    </w:p>
    <w:p w14:paraId="069E03FD" w14:textId="6837ED90" w:rsidR="00667101" w:rsidRPr="00F2744C" w:rsidRDefault="00667101" w:rsidP="004F6977">
      <w:pPr>
        <w:rPr>
          <w:szCs w:val="24"/>
          <w:lang w:val="sr-Cyrl-RS"/>
        </w:rPr>
      </w:pPr>
      <w:r w:rsidRPr="00F2744C">
        <w:rPr>
          <w:szCs w:val="24"/>
          <w:lang w:val="sr-Cyrl-RS"/>
        </w:rPr>
        <w:t>23) неплаћени кућни рад представља послове за чије обављање се не остварује новчана накнада, а подразумевају вођење</w:t>
      </w:r>
      <w:r w:rsidR="004F6977" w:rsidRPr="00F2744C">
        <w:rPr>
          <w:szCs w:val="24"/>
          <w:lang w:val="sr-Cyrl-RS"/>
        </w:rPr>
        <w:t xml:space="preserve"> </w:t>
      </w:r>
      <w:r w:rsidRPr="00F2744C">
        <w:rPr>
          <w:szCs w:val="24"/>
          <w:lang w:val="sr-Cyrl-RS"/>
        </w:rPr>
        <w:t>домаћинства, старање и бригу о деци, о старијим и болесним члановима породице, послове на пољопривредном имању, као и друге</w:t>
      </w:r>
      <w:r w:rsidR="004F6977" w:rsidRPr="00F2744C">
        <w:rPr>
          <w:szCs w:val="24"/>
          <w:lang w:val="sr-Cyrl-RS"/>
        </w:rPr>
        <w:t xml:space="preserve"> </w:t>
      </w:r>
      <w:r w:rsidRPr="00F2744C">
        <w:rPr>
          <w:szCs w:val="24"/>
          <w:lang w:val="sr-Cyrl-RS"/>
        </w:rPr>
        <w:t>сличне неплаћене послове;</w:t>
      </w:r>
    </w:p>
    <w:p w14:paraId="18BD7880" w14:textId="07570BFA" w:rsidR="00667101" w:rsidRPr="00F2744C" w:rsidRDefault="00667101" w:rsidP="004F6977">
      <w:pPr>
        <w:rPr>
          <w:szCs w:val="24"/>
          <w:lang w:val="sr-Cyrl-RS"/>
        </w:rPr>
      </w:pPr>
      <w:r w:rsidRPr="00F2744C">
        <w:rPr>
          <w:szCs w:val="24"/>
          <w:lang w:val="sr-Cyrl-RS"/>
        </w:rPr>
        <w:t>24) родни стереотипи јесу традицијом формиране и укорењене идеје према којима су женама и мушкарцима произвољно додељене</w:t>
      </w:r>
      <w:r w:rsidR="004F6977" w:rsidRPr="00F2744C">
        <w:rPr>
          <w:szCs w:val="24"/>
          <w:lang w:val="sr-Cyrl-RS"/>
        </w:rPr>
        <w:t xml:space="preserve"> </w:t>
      </w:r>
      <w:r w:rsidRPr="00F2744C">
        <w:rPr>
          <w:szCs w:val="24"/>
          <w:lang w:val="sr-Cyrl-RS"/>
        </w:rPr>
        <w:t>карактеристике и улоге које одређују и ограничавају њихове могућности и положај у друштву;</w:t>
      </w:r>
    </w:p>
    <w:p w14:paraId="3DDFBEEA" w14:textId="27E34E8C" w:rsidR="00667101" w:rsidRPr="00F2744C" w:rsidRDefault="00667101" w:rsidP="004F6977">
      <w:pPr>
        <w:rPr>
          <w:szCs w:val="24"/>
          <w:lang w:val="sr-Cyrl-RS"/>
        </w:rPr>
      </w:pPr>
      <w:r w:rsidRPr="00F2744C">
        <w:rPr>
          <w:szCs w:val="24"/>
          <w:lang w:val="sr-Cyrl-RS"/>
        </w:rPr>
        <w:t>25) тела за родну равноправност су повремена тела органа аутономне покрајине и јединице локалне самоуправе која се</w:t>
      </w:r>
      <w:r w:rsidR="004F6977" w:rsidRPr="00F2744C">
        <w:rPr>
          <w:szCs w:val="24"/>
          <w:lang w:val="sr-Cyrl-RS"/>
        </w:rPr>
        <w:t xml:space="preserve"> </w:t>
      </w:r>
      <w:r w:rsidRPr="00F2744C">
        <w:rPr>
          <w:szCs w:val="24"/>
          <w:lang w:val="sr-Cyrl-RS"/>
        </w:rPr>
        <w:t>образују у циљу спровођења мера предвиђених овим законом и документима јавних политика ради унапређења родне</w:t>
      </w:r>
      <w:r w:rsidR="004F6977" w:rsidRPr="00F2744C">
        <w:rPr>
          <w:szCs w:val="24"/>
          <w:lang w:val="sr-Cyrl-RS"/>
        </w:rPr>
        <w:t xml:space="preserve"> </w:t>
      </w:r>
      <w:r w:rsidRPr="00F2744C">
        <w:rPr>
          <w:szCs w:val="24"/>
          <w:lang w:val="sr-Cyrl-RS"/>
        </w:rPr>
        <w:t>равноправности.</w:t>
      </w:r>
    </w:p>
    <w:p w14:paraId="4BABF737" w14:textId="77777777" w:rsidR="00667101" w:rsidRPr="00F2744C" w:rsidRDefault="00667101" w:rsidP="00667101">
      <w:pPr>
        <w:rPr>
          <w:szCs w:val="24"/>
          <w:lang w:val="sr-Cyrl-RS"/>
        </w:rPr>
      </w:pPr>
      <w:r w:rsidRPr="00F2744C">
        <w:rPr>
          <w:szCs w:val="24"/>
          <w:lang w:val="sr-Cyrl-RS"/>
        </w:rPr>
        <w:lastRenderedPageBreak/>
        <w:t>Термини који се користе у овом закону и прописима који се доносе на основу њега, а који имају родно значење, изражени у</w:t>
      </w:r>
    </w:p>
    <w:p w14:paraId="67E4015D" w14:textId="56491C03" w:rsidR="00543FAA" w:rsidRPr="00F2744C" w:rsidRDefault="00667101" w:rsidP="004F6977">
      <w:pPr>
        <w:rPr>
          <w:szCs w:val="24"/>
          <w:lang w:val="sr-Cyrl-RS"/>
        </w:rPr>
      </w:pPr>
      <w:r w:rsidRPr="00F2744C">
        <w:rPr>
          <w:szCs w:val="24"/>
          <w:lang w:val="sr-Cyrl-RS"/>
        </w:rPr>
        <w:t>граматичком мушком роду, подразумевају природни женски и мушки пол лица на које се односе.</w:t>
      </w:r>
    </w:p>
    <w:p w14:paraId="15CA9AB8" w14:textId="77777777" w:rsidR="00667101" w:rsidRPr="00F2744C" w:rsidRDefault="00667101" w:rsidP="00667101">
      <w:pPr>
        <w:rPr>
          <w:szCs w:val="24"/>
          <w:lang w:val="sr-Cyrl-RS"/>
        </w:rPr>
      </w:pPr>
      <w:r w:rsidRPr="00F2744C">
        <w:rPr>
          <w:b/>
          <w:bCs/>
          <w:szCs w:val="24"/>
          <w:lang w:val="sr-Cyrl-RS"/>
        </w:rPr>
        <w:t>Родна равноправност</w:t>
      </w:r>
      <w:r w:rsidRPr="00F2744C">
        <w:rPr>
          <w:szCs w:val="24"/>
          <w:lang w:val="sr-Cyrl-RS"/>
        </w:rPr>
        <w:t xml:space="preserve"> подразумева једнака права, одговорности и могућности, равномерно учешће и уравнотежену заступљеност жена и мушкараца у свим областима друштвеног живота, једнаке могућности за остваривање права и слобода, коришћење личних знања и способности за лични развој и развој друштва, једнаке могућности и права у приступу робама и услугама, као и остваривање једнаке користи од резултата рада, уз уважавање биолошких, друштвених и културолошки формираних разлика између мушкараца и жена и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w:t>
      </w:r>
    </w:p>
    <w:p w14:paraId="25C380D8" w14:textId="2B3EFB8C" w:rsidR="004F6977" w:rsidRPr="00F2744C" w:rsidRDefault="004F6977" w:rsidP="004F6977">
      <w:pPr>
        <w:rPr>
          <w:szCs w:val="24"/>
          <w:lang w:val="sr-Cyrl-RS"/>
        </w:rPr>
      </w:pPr>
      <w:r w:rsidRPr="00F2744C">
        <w:rPr>
          <w:b/>
          <w:bCs/>
          <w:szCs w:val="24"/>
          <w:lang w:val="sr-Cyrl-RS"/>
        </w:rPr>
        <w:t>Дискриминација на основу пола, полних карактеристика, односно рода</w:t>
      </w:r>
      <w:r w:rsidRPr="00F2744C">
        <w:rPr>
          <w:szCs w:val="24"/>
          <w:lang w:val="sr-Cyrl-RS"/>
        </w:rPr>
        <w:t>, јесте свако неоправдано разликовање, неједнако поступање, односно пропуштање (искључивање, ограничавање или давање првенства), на отворен или прикривен начин, у односу на лица или групе лица, као и чланове њихових породица или њима блиска лица, засновано на полу, полним карактеристикама, односно роду у: политичкој, образовној, медијској и економској области; области запошљавања, занимања и рада, самозапошљавања, заштите потрошача (робе и услуге); здравственом осигурању и заштити; социјалном осигурању и заштити, у браку и породичним односима; области безбедности; екологији; области културе; спорту и рекреацији; као и у области јавног оглашавања и другим областима друштвеног живота.</w:t>
      </w:r>
    </w:p>
    <w:p w14:paraId="41B23B3B" w14:textId="1CD4C817" w:rsidR="004F6977" w:rsidRPr="00F2744C" w:rsidRDefault="004F6977" w:rsidP="004F6977">
      <w:pPr>
        <w:rPr>
          <w:szCs w:val="24"/>
          <w:lang w:val="sr-Cyrl-RS"/>
        </w:rPr>
      </w:pPr>
      <w:r w:rsidRPr="00F2744C">
        <w:rPr>
          <w:szCs w:val="24"/>
          <w:lang w:val="sr-Cyrl-RS"/>
        </w:rPr>
        <w:t>Непосредна дискриминација на основу пола, полних карактеристика, односно рода, постоји ако се лице или група лица, због њиховог пола, полних карактеристика, односно рода,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p>
    <w:p w14:paraId="76F15D71" w14:textId="5AE234B7" w:rsidR="004F6977" w:rsidRPr="00F2744C" w:rsidRDefault="004F6977" w:rsidP="004F6977">
      <w:pPr>
        <w:rPr>
          <w:szCs w:val="24"/>
          <w:lang w:val="sr-Cyrl-RS"/>
        </w:rPr>
      </w:pPr>
      <w:r w:rsidRPr="00F2744C">
        <w:rPr>
          <w:szCs w:val="24"/>
          <w:lang w:val="sr-Cyrl-RS"/>
        </w:rPr>
        <w:t xml:space="preserve">Посредна дискриминација на основу пола, полних карактеристика, односно рода, постоји ако, на изглед неутрална одредба, критеријум или пракса, лице или групу лица, ставља или би могла ставити, због њиховог пола, полних карактеристика, односно рода, у </w:t>
      </w:r>
      <w:r w:rsidRPr="00F2744C">
        <w:rPr>
          <w:szCs w:val="24"/>
          <w:lang w:val="sr-Cyrl-RS"/>
        </w:rPr>
        <w:lastRenderedPageBreak/>
        <w:t>неповољан положај у поређењу са другим лицима у истој или сличној ситуацији, осим ако је то објективно оправдано законитим циљем, а средства за постизање тог циља су примерена и нужна.</w:t>
      </w:r>
    </w:p>
    <w:p w14:paraId="6B2720B6" w14:textId="56C7A5AB" w:rsidR="004F6977" w:rsidRPr="00F2744C" w:rsidRDefault="004F6977" w:rsidP="004F6977">
      <w:pPr>
        <w:rPr>
          <w:szCs w:val="24"/>
          <w:lang w:val="sr-Cyrl-RS"/>
        </w:rPr>
      </w:pPr>
      <w:r w:rsidRPr="00F2744C">
        <w:rPr>
          <w:szCs w:val="24"/>
          <w:lang w:val="sr-Cyrl-RS"/>
        </w:rPr>
        <w:t>Дискриминација на основу пола, полних карактеристика, односно рода постоји ако се према лицу или групи лица неоправдано поступа неповољније него што се поступа или би се поступало према другима, искључиво или углавном због тога што су тражили, односно намеравају да траже заштиту од дискриминације на основу пола, односно рода, или због тога што су понудили или намеравају да понуде доказе о дискриминаторском поступању.</w:t>
      </w:r>
    </w:p>
    <w:p w14:paraId="05DF0711" w14:textId="2242E699" w:rsidR="004F6977" w:rsidRPr="00F2744C" w:rsidRDefault="004F6977" w:rsidP="004F6977">
      <w:pPr>
        <w:rPr>
          <w:szCs w:val="24"/>
          <w:lang w:val="sr-Cyrl-RS"/>
        </w:rPr>
      </w:pPr>
      <w:r w:rsidRPr="00F2744C">
        <w:rPr>
          <w:szCs w:val="24"/>
          <w:lang w:val="sr-Cyrl-RS"/>
        </w:rPr>
        <w:t>Дискриминацијом на основу пола, полних карактеристика, односно рода, сматра се и узнемиравање, понижавајуће поступање, претње и условљавање, сексуално узнемиравање и сексуално уцењивање, родно заснован говор мржње, насиље засновано на полу, полним карактеристикама, односно роду или промени пола, насиље према женама, неједнако поступање на основу трудноће, породиљског одсуства, одсуства ради неге детета, одсуства ради посебне неге детета у својству очинства и материнства (родитељства), усвојења, хранитељства, старатељства и подстицање на дискриминацију као и сваки неповољнији третман који лице има због одбијања или трпљења таквог понашања.</w:t>
      </w:r>
    </w:p>
    <w:p w14:paraId="332E395D" w14:textId="292936DC" w:rsidR="004F6977" w:rsidRPr="00F2744C" w:rsidRDefault="004F6977" w:rsidP="004F6977">
      <w:pPr>
        <w:rPr>
          <w:szCs w:val="24"/>
          <w:lang w:val="sr-Cyrl-RS"/>
        </w:rPr>
      </w:pPr>
      <w:r w:rsidRPr="00F2744C">
        <w:rPr>
          <w:szCs w:val="24"/>
          <w:lang w:val="sr-Cyrl-RS"/>
        </w:rPr>
        <w:t>Дискриминација лица по основу два или више личних својстава без обзира на то да ли се утицај поједних личних својстава може разграничити је вишеструка дискриминација или се не може разграничити (интерсексијска дискриминација).</w:t>
      </w:r>
    </w:p>
    <w:p w14:paraId="41EAE9F1" w14:textId="484DC565" w:rsidR="004F6977" w:rsidRPr="00F2744C" w:rsidRDefault="004F6977" w:rsidP="004F6977">
      <w:pPr>
        <w:rPr>
          <w:szCs w:val="24"/>
          <w:lang w:val="sr-Cyrl-RS"/>
        </w:rPr>
      </w:pPr>
      <w:r w:rsidRPr="00F2744C">
        <w:rPr>
          <w:szCs w:val="24"/>
          <w:lang w:val="sr-Cyrl-RS"/>
        </w:rPr>
        <w:t>Не сматрају се дискриминацијом на основу пола, полних карактеристика, односно рода, мере за заштиту материнства и очинства (родитељства), усвојења, хранитељства, старатељства, као и заштита на раду запослених различитог пола, у складу са прописима којима се уређују радни односи и безбедност и здравље на раду, посебне мере уведене ради постизања пуне родне равноправности, заштите и напретка лица, односно групе лица која се налазе у неједнаком положају на основу свог пола, полних карактеристика, односно рода.</w:t>
      </w:r>
    </w:p>
    <w:p w14:paraId="45FD05E6" w14:textId="44F29191" w:rsidR="004F6977" w:rsidRPr="00F2744C" w:rsidRDefault="004F6977" w:rsidP="004F6977">
      <w:pPr>
        <w:rPr>
          <w:szCs w:val="24"/>
          <w:lang w:val="sr-Cyrl-RS"/>
        </w:rPr>
      </w:pPr>
      <w:r w:rsidRPr="00F2744C">
        <w:rPr>
          <w:szCs w:val="24"/>
          <w:lang w:val="sr-Cyrl-RS"/>
        </w:rPr>
        <w:t>Не сматрају се дискриминацијом на основу пола, полних карактеристика, односно рода, посебне мере донете ради отклањања и спречавања неједнаког положаја жена и мушкараца и остваривања једнаких могућности за жене и мушкарце.</w:t>
      </w:r>
    </w:p>
    <w:p w14:paraId="2ED98794" w14:textId="7DEA24FA" w:rsidR="00543FAA" w:rsidRPr="00F2744C" w:rsidRDefault="004F6977" w:rsidP="004F6977">
      <w:pPr>
        <w:rPr>
          <w:szCs w:val="24"/>
          <w:lang w:val="sr-Cyrl-RS"/>
        </w:rPr>
      </w:pPr>
      <w:r w:rsidRPr="00F2744C">
        <w:rPr>
          <w:szCs w:val="24"/>
          <w:lang w:val="sr-Cyrl-RS"/>
        </w:rPr>
        <w:lastRenderedPageBreak/>
        <w:t>Судска заштита лица и групе лица која су изложена дискриминацији на основу пола, полних карактеристика, односно рода остварује се у складу са законом којим се уређује забрана дискриминације.</w:t>
      </w:r>
    </w:p>
    <w:p w14:paraId="62BA5A4A" w14:textId="77777777" w:rsidR="00D011DD" w:rsidRPr="00F2744C" w:rsidRDefault="00D011DD" w:rsidP="004F6977">
      <w:pPr>
        <w:ind w:firstLine="0"/>
        <w:rPr>
          <w:b/>
          <w:bCs/>
          <w:szCs w:val="24"/>
          <w:lang w:val="sr-Cyrl-RS"/>
        </w:rPr>
      </w:pPr>
    </w:p>
    <w:p w14:paraId="41C53ACF" w14:textId="1CEB6792" w:rsidR="003F5DAE" w:rsidRPr="00F2744C" w:rsidRDefault="003F5DAE" w:rsidP="00F2744C">
      <w:pPr>
        <w:pStyle w:val="Heading1"/>
      </w:pPr>
      <w:r w:rsidRPr="00F2744C">
        <w:t>2. ОПИС И АНАЛИЗА СТАЊА</w:t>
      </w:r>
    </w:p>
    <w:p w14:paraId="0DF110C0" w14:textId="77777777" w:rsidR="00490070" w:rsidRDefault="00490070" w:rsidP="00490070">
      <w:pPr>
        <w:rPr>
          <w:lang w:val="sr-Cyrl-RS"/>
        </w:rPr>
      </w:pPr>
    </w:p>
    <w:p w14:paraId="1EA84900" w14:textId="77777777" w:rsidR="00EC18EB" w:rsidRPr="00F2744C" w:rsidRDefault="00EC18EB" w:rsidP="00490070">
      <w:pPr>
        <w:rPr>
          <w:lang w:val="sr-Cyrl-RS"/>
        </w:rPr>
      </w:pPr>
    </w:p>
    <w:p w14:paraId="75DE5D5F" w14:textId="1D8BF137" w:rsidR="004F6977" w:rsidRPr="00F2744C" w:rsidRDefault="004F6977" w:rsidP="004F6977">
      <w:pPr>
        <w:rPr>
          <w:szCs w:val="24"/>
          <w:lang w:val="sr-Cyrl-RS"/>
        </w:rPr>
      </w:pPr>
      <w:r w:rsidRPr="00F2744C">
        <w:rPr>
          <w:szCs w:val="24"/>
          <w:lang w:val="sr-Cyrl-RS"/>
        </w:rPr>
        <w:t xml:space="preserve">Циљ доношења Плана јесте остваривање и унапређивање родне равноправности у свим сферама делатности Школе. Планом се утврђују и спроводе посебне мере за остваривање и унапређење родне равноправности у начелу једнаких могућности </w:t>
      </w:r>
      <w:r w:rsidR="00303377" w:rsidRPr="00F2744C">
        <w:rPr>
          <w:szCs w:val="24"/>
          <w:lang w:val="sr-Cyrl-RS"/>
        </w:rPr>
        <w:t>којим се обезбеђује равноправно учешће и заступљеност жена и мушкараца, посебно припадника осетљивих друштвених група у области рада, запошљавања и образовања.</w:t>
      </w:r>
    </w:p>
    <w:p w14:paraId="1CB17E59" w14:textId="77777777" w:rsidR="00650759" w:rsidRDefault="00650759" w:rsidP="004F6977">
      <w:pPr>
        <w:rPr>
          <w:szCs w:val="24"/>
          <w:lang w:val="sr-Cyrl-RS"/>
        </w:rPr>
      </w:pPr>
    </w:p>
    <w:p w14:paraId="1C93011C" w14:textId="77777777" w:rsidR="00EC18EB" w:rsidRPr="00F2744C" w:rsidRDefault="00EC18EB" w:rsidP="004F6977">
      <w:pPr>
        <w:rPr>
          <w:szCs w:val="24"/>
          <w:lang w:val="sr-Cyrl-RS"/>
        </w:rPr>
      </w:pPr>
    </w:p>
    <w:p w14:paraId="58610840" w14:textId="6048D05E" w:rsidR="009753F4" w:rsidRPr="00F2744C" w:rsidRDefault="009753F4" w:rsidP="0021311C">
      <w:pPr>
        <w:pStyle w:val="Heading2"/>
        <w:rPr>
          <w:b w:val="0"/>
          <w:color w:val="auto"/>
          <w:lang w:val="sr-Cyrl-RS"/>
        </w:rPr>
      </w:pPr>
      <w:r w:rsidRPr="00F2744C">
        <w:rPr>
          <w:color w:val="auto"/>
          <w:lang w:val="sr-Cyrl-RS"/>
        </w:rPr>
        <w:t>2.</w:t>
      </w:r>
      <w:r w:rsidR="003F5DAE" w:rsidRPr="00F2744C">
        <w:rPr>
          <w:color w:val="auto"/>
          <w:lang w:val="sr-Cyrl-RS"/>
        </w:rPr>
        <w:t>1.</w:t>
      </w:r>
      <w:r w:rsidRPr="00F2744C">
        <w:rPr>
          <w:color w:val="auto"/>
          <w:lang w:val="sr-Cyrl-RS"/>
        </w:rPr>
        <w:t xml:space="preserve"> Укупан број запослених, разврстан по полној структури</w:t>
      </w:r>
    </w:p>
    <w:p w14:paraId="646E98E6" w14:textId="77777777" w:rsidR="00650759" w:rsidRPr="00F2744C" w:rsidRDefault="00650759" w:rsidP="00D011DD">
      <w:pPr>
        <w:ind w:left="1080" w:firstLine="0"/>
        <w:jc w:val="left"/>
        <w:rPr>
          <w:b/>
          <w:bCs/>
          <w:szCs w:val="24"/>
          <w:lang w:val="sr-Cyrl-RS"/>
        </w:rPr>
      </w:pPr>
    </w:p>
    <w:p w14:paraId="4C2CBABD" w14:textId="2C9D87E2" w:rsidR="009753F4" w:rsidRDefault="003F5DAE" w:rsidP="00F2744C">
      <w:pPr>
        <w:ind w:left="1080" w:firstLine="360"/>
        <w:rPr>
          <w:szCs w:val="24"/>
          <w:lang w:val="sr-Cyrl-RS"/>
        </w:rPr>
      </w:pPr>
      <w:r w:rsidRPr="00F2744C">
        <w:rPr>
          <w:szCs w:val="24"/>
          <w:lang w:val="sr-Cyrl-RS"/>
        </w:rPr>
        <w:t xml:space="preserve">а) Структура запослених у Школи на дан </w:t>
      </w:r>
      <w:r w:rsidR="00A70AFF">
        <w:rPr>
          <w:szCs w:val="24"/>
          <w:lang w:val="sr-Cyrl-RS"/>
        </w:rPr>
        <w:t>1</w:t>
      </w:r>
      <w:r w:rsidR="00F2291A">
        <w:rPr>
          <w:szCs w:val="24"/>
          <w:lang w:val="sr-Cyrl-RS"/>
        </w:rPr>
        <w:t>3</w:t>
      </w:r>
      <w:r w:rsidRPr="00F2744C">
        <w:rPr>
          <w:szCs w:val="24"/>
          <w:lang w:val="sr-Cyrl-RS"/>
        </w:rPr>
        <w:t>.</w:t>
      </w:r>
      <w:r w:rsidR="00A70AFF">
        <w:rPr>
          <w:szCs w:val="24"/>
          <w:lang w:val="sr-Cyrl-RS"/>
        </w:rPr>
        <w:t>09</w:t>
      </w:r>
      <w:r w:rsidRPr="00F2744C">
        <w:rPr>
          <w:szCs w:val="24"/>
          <w:lang w:val="sr-Cyrl-RS"/>
        </w:rPr>
        <w:t>.202</w:t>
      </w:r>
      <w:r w:rsidR="00F2291A">
        <w:rPr>
          <w:szCs w:val="24"/>
          <w:lang w:val="sr-Cyrl-RS"/>
        </w:rPr>
        <w:t>4</w:t>
      </w:r>
      <w:r w:rsidR="00C724B7" w:rsidRPr="00F2744C">
        <w:rPr>
          <w:szCs w:val="24"/>
          <w:lang w:val="sr-Cyrl-RS"/>
        </w:rPr>
        <w:t>. године</w:t>
      </w:r>
    </w:p>
    <w:p w14:paraId="1A735777" w14:textId="77777777" w:rsidR="00F2744C" w:rsidRPr="00F2744C" w:rsidRDefault="00F2744C" w:rsidP="008A4A8D">
      <w:pPr>
        <w:ind w:left="1080" w:firstLine="0"/>
        <w:rPr>
          <w:szCs w:val="24"/>
          <w:lang w:val="sr-Cyrl-RS"/>
        </w:rPr>
      </w:pPr>
    </w:p>
    <w:tbl>
      <w:tblPr>
        <w:tblStyle w:val="TableGrid"/>
        <w:tblW w:w="0" w:type="auto"/>
        <w:jc w:val="center"/>
        <w:tblLook w:val="04A0" w:firstRow="1" w:lastRow="0" w:firstColumn="1" w:lastColumn="0" w:noHBand="0" w:noVBand="1"/>
      </w:tblPr>
      <w:tblGrid>
        <w:gridCol w:w="3116"/>
        <w:gridCol w:w="1554"/>
        <w:gridCol w:w="1116"/>
      </w:tblGrid>
      <w:tr w:rsidR="00F2744C" w:rsidRPr="00F2744C" w14:paraId="5D04ABD2" w14:textId="77777777" w:rsidTr="00A70AFF">
        <w:trPr>
          <w:trHeight w:val="413"/>
          <w:jc w:val="center"/>
        </w:trPr>
        <w:tc>
          <w:tcPr>
            <w:tcW w:w="3116" w:type="dxa"/>
          </w:tcPr>
          <w:p w14:paraId="1F2012F0" w14:textId="2C2E1E0C" w:rsidR="009753F4" w:rsidRPr="00F2744C" w:rsidRDefault="009753F4" w:rsidP="009753F4">
            <w:pPr>
              <w:ind w:firstLine="0"/>
              <w:jc w:val="left"/>
              <w:rPr>
                <w:szCs w:val="24"/>
                <w:lang w:val="sr-Cyrl-RS"/>
              </w:rPr>
            </w:pPr>
            <w:r w:rsidRPr="00F2744C">
              <w:rPr>
                <w:szCs w:val="24"/>
                <w:lang w:val="sr-Cyrl-RS"/>
              </w:rPr>
              <w:t>Укупан број запослених</w:t>
            </w:r>
          </w:p>
        </w:tc>
        <w:tc>
          <w:tcPr>
            <w:tcW w:w="1554" w:type="dxa"/>
          </w:tcPr>
          <w:p w14:paraId="2C833A82" w14:textId="25B55F0E" w:rsidR="009753F4" w:rsidRPr="00F2744C" w:rsidRDefault="008A4A8D" w:rsidP="008A4A8D">
            <w:pPr>
              <w:ind w:firstLine="0"/>
              <w:jc w:val="center"/>
              <w:rPr>
                <w:szCs w:val="24"/>
                <w:lang w:val="sr-Cyrl-RS"/>
              </w:rPr>
            </w:pPr>
            <w:r w:rsidRPr="00F2744C">
              <w:rPr>
                <w:szCs w:val="24"/>
                <w:lang w:val="sr-Cyrl-RS"/>
              </w:rPr>
              <w:t>М</w:t>
            </w:r>
          </w:p>
        </w:tc>
        <w:tc>
          <w:tcPr>
            <w:tcW w:w="925" w:type="dxa"/>
          </w:tcPr>
          <w:p w14:paraId="41686558" w14:textId="09F283D6" w:rsidR="009753F4" w:rsidRPr="00F2744C" w:rsidRDefault="008A4A8D" w:rsidP="008A4A8D">
            <w:pPr>
              <w:ind w:firstLine="0"/>
              <w:jc w:val="center"/>
              <w:rPr>
                <w:szCs w:val="24"/>
                <w:lang w:val="sr-Cyrl-RS"/>
              </w:rPr>
            </w:pPr>
            <w:r w:rsidRPr="00F2744C">
              <w:rPr>
                <w:szCs w:val="24"/>
                <w:lang w:val="sr-Cyrl-RS"/>
              </w:rPr>
              <w:t>Ж</w:t>
            </w:r>
          </w:p>
        </w:tc>
      </w:tr>
      <w:tr w:rsidR="00F2744C" w:rsidRPr="00F2744C" w14:paraId="7411D8E4" w14:textId="77777777" w:rsidTr="008A4A8D">
        <w:trPr>
          <w:jc w:val="center"/>
        </w:trPr>
        <w:tc>
          <w:tcPr>
            <w:tcW w:w="3116" w:type="dxa"/>
          </w:tcPr>
          <w:p w14:paraId="1E394F3B" w14:textId="62636616" w:rsidR="00A70AFF" w:rsidRPr="00F27F1F" w:rsidRDefault="005925F7" w:rsidP="00C724B7">
            <w:pPr>
              <w:ind w:firstLine="0"/>
              <w:jc w:val="center"/>
              <w:rPr>
                <w:szCs w:val="24"/>
                <w:lang w:val="sr-Latn-RS"/>
              </w:rPr>
            </w:pPr>
            <w:r>
              <w:rPr>
                <w:szCs w:val="24"/>
                <w:lang w:val="sr-Latn-RS"/>
              </w:rPr>
              <w:t>70</w:t>
            </w:r>
          </w:p>
          <w:p w14:paraId="174082BD" w14:textId="26F19DA3" w:rsidR="009753F4" w:rsidRPr="00F2744C" w:rsidRDefault="008A7878" w:rsidP="00C724B7">
            <w:pPr>
              <w:ind w:firstLine="0"/>
              <w:jc w:val="center"/>
              <w:rPr>
                <w:szCs w:val="24"/>
                <w:lang w:val="sr-Cyrl-RS"/>
              </w:rPr>
            </w:pPr>
            <w:r w:rsidRPr="00F2744C">
              <w:rPr>
                <w:szCs w:val="24"/>
                <w:lang w:val="sr-Cyrl-RS"/>
              </w:rPr>
              <w:t>(100%)</w:t>
            </w:r>
          </w:p>
        </w:tc>
        <w:tc>
          <w:tcPr>
            <w:tcW w:w="1554" w:type="dxa"/>
          </w:tcPr>
          <w:p w14:paraId="19FA2858" w14:textId="449D1F7B" w:rsidR="00C724B7" w:rsidRPr="00F27F1F" w:rsidRDefault="00F27F1F" w:rsidP="00C724B7">
            <w:pPr>
              <w:ind w:firstLine="0"/>
              <w:jc w:val="center"/>
              <w:rPr>
                <w:szCs w:val="24"/>
                <w:lang w:val="sr-Latn-RS"/>
              </w:rPr>
            </w:pPr>
            <w:r>
              <w:rPr>
                <w:szCs w:val="24"/>
                <w:lang w:val="sr-Latn-RS"/>
              </w:rPr>
              <w:t>1</w:t>
            </w:r>
            <w:r w:rsidR="005925F7">
              <w:rPr>
                <w:szCs w:val="24"/>
                <w:lang w:val="sr-Latn-RS"/>
              </w:rPr>
              <w:t>8</w:t>
            </w:r>
          </w:p>
          <w:p w14:paraId="20E45245" w14:textId="613D7418" w:rsidR="009753F4" w:rsidRPr="00F2744C" w:rsidRDefault="00C724B7" w:rsidP="00C724B7">
            <w:pPr>
              <w:ind w:firstLine="0"/>
              <w:jc w:val="center"/>
              <w:rPr>
                <w:szCs w:val="24"/>
                <w:lang w:val="sr-Cyrl-RS"/>
              </w:rPr>
            </w:pPr>
            <w:r w:rsidRPr="00F2744C">
              <w:rPr>
                <w:szCs w:val="24"/>
                <w:lang w:val="sr-Cyrl-RS"/>
              </w:rPr>
              <w:t>(</w:t>
            </w:r>
            <w:r w:rsidR="005925F7">
              <w:rPr>
                <w:szCs w:val="24"/>
                <w:lang w:val="sr-Latn-RS"/>
              </w:rPr>
              <w:t>25,71</w:t>
            </w:r>
            <w:r w:rsidR="00A70AFF">
              <w:rPr>
                <w:szCs w:val="24"/>
                <w:lang w:val="sr-Cyrl-RS"/>
              </w:rPr>
              <w:t>%</w:t>
            </w:r>
            <w:r w:rsidRPr="00F2744C">
              <w:rPr>
                <w:szCs w:val="24"/>
                <w:lang w:val="sr-Cyrl-RS"/>
              </w:rPr>
              <w:t>)</w:t>
            </w:r>
          </w:p>
        </w:tc>
        <w:tc>
          <w:tcPr>
            <w:tcW w:w="925" w:type="dxa"/>
          </w:tcPr>
          <w:p w14:paraId="0D02DA3D" w14:textId="125CDE7E" w:rsidR="00A70AFF" w:rsidRPr="00F27F1F" w:rsidRDefault="00A70AFF" w:rsidP="00C724B7">
            <w:pPr>
              <w:ind w:firstLine="0"/>
              <w:jc w:val="center"/>
              <w:rPr>
                <w:szCs w:val="24"/>
                <w:lang w:val="sr-Latn-RS"/>
              </w:rPr>
            </w:pPr>
            <w:r>
              <w:rPr>
                <w:szCs w:val="24"/>
                <w:lang w:val="sr-Cyrl-RS"/>
              </w:rPr>
              <w:t>5</w:t>
            </w:r>
            <w:r w:rsidR="005925F7">
              <w:rPr>
                <w:szCs w:val="24"/>
                <w:lang w:val="sr-Cyrl-RS"/>
              </w:rPr>
              <w:t>2</w:t>
            </w:r>
          </w:p>
          <w:p w14:paraId="7234F116" w14:textId="59AC646B" w:rsidR="009753F4" w:rsidRPr="00F2744C" w:rsidRDefault="00C724B7" w:rsidP="00C724B7">
            <w:pPr>
              <w:ind w:firstLine="0"/>
              <w:jc w:val="center"/>
              <w:rPr>
                <w:szCs w:val="24"/>
                <w:lang w:val="sr-Cyrl-RS"/>
              </w:rPr>
            </w:pPr>
            <w:r w:rsidRPr="00F2744C">
              <w:rPr>
                <w:szCs w:val="24"/>
                <w:lang w:val="sr-Cyrl-RS"/>
              </w:rPr>
              <w:t>(</w:t>
            </w:r>
            <w:r w:rsidR="005925F7">
              <w:rPr>
                <w:szCs w:val="24"/>
                <w:lang w:val="sr-Latn-RS"/>
              </w:rPr>
              <w:t>74,29</w:t>
            </w:r>
            <w:r w:rsidRPr="00F2744C">
              <w:rPr>
                <w:szCs w:val="24"/>
                <w:lang w:val="sr-Cyrl-RS"/>
              </w:rPr>
              <w:t>%)</w:t>
            </w:r>
          </w:p>
        </w:tc>
      </w:tr>
    </w:tbl>
    <w:p w14:paraId="0003F2A0" w14:textId="33917F09" w:rsidR="00303377" w:rsidRDefault="00303377" w:rsidP="00D011DD">
      <w:pPr>
        <w:ind w:firstLine="0"/>
        <w:rPr>
          <w:sz w:val="28"/>
          <w:szCs w:val="28"/>
          <w:lang w:val="sr-Cyrl-RS"/>
        </w:rPr>
      </w:pPr>
    </w:p>
    <w:p w14:paraId="31A07ACE" w14:textId="00E6DAA8" w:rsidR="00F2744C" w:rsidRPr="00F2744C" w:rsidRDefault="00F2744C" w:rsidP="00F2744C">
      <w:pPr>
        <w:spacing w:line="240" w:lineRule="auto"/>
        <w:ind w:left="720"/>
        <w:jc w:val="left"/>
        <w:rPr>
          <w:rFonts w:cs="Times New Roman"/>
          <w:noProof/>
          <w:szCs w:val="24"/>
        </w:rPr>
      </w:pPr>
      <w:r>
        <w:rPr>
          <w:rFonts w:cs="Times New Roman"/>
          <w:noProof/>
          <w:szCs w:val="24"/>
          <w:lang w:val="sr-Cyrl-RS"/>
        </w:rPr>
        <w:t>б) Старосна</w:t>
      </w:r>
      <w:r w:rsidRPr="00F2744C">
        <w:rPr>
          <w:rFonts w:cs="Times New Roman"/>
          <w:noProof/>
          <w:szCs w:val="24"/>
        </w:rPr>
        <w:t xml:space="preserve"> структура запослених </w:t>
      </w:r>
      <w:r w:rsidRPr="00F2744C">
        <w:rPr>
          <w:rFonts w:cs="Times New Roman"/>
          <w:noProof/>
          <w:szCs w:val="24"/>
          <w:lang w:val="sr-Cyrl-RS"/>
        </w:rPr>
        <w:t xml:space="preserve">у Школи </w:t>
      </w:r>
      <w:r w:rsidRPr="00F2744C">
        <w:rPr>
          <w:rFonts w:cs="Times New Roman"/>
          <w:noProof/>
          <w:szCs w:val="24"/>
        </w:rPr>
        <w:t>према радном месту</w:t>
      </w:r>
    </w:p>
    <w:p w14:paraId="74940008" w14:textId="77777777" w:rsidR="00F2744C" w:rsidRPr="00F2744C" w:rsidRDefault="00F2744C" w:rsidP="00F2744C">
      <w:pPr>
        <w:spacing w:line="240" w:lineRule="auto"/>
        <w:ind w:left="720"/>
        <w:rPr>
          <w:rFonts w:cs="Times New Roman"/>
          <w:noProof/>
          <w:szCs w:val="24"/>
        </w:rPr>
      </w:pPr>
    </w:p>
    <w:p w14:paraId="6FC347A5" w14:textId="77777777" w:rsidR="00F2744C" w:rsidRPr="00F2744C" w:rsidRDefault="00F2744C" w:rsidP="00D011DD">
      <w:pPr>
        <w:ind w:firstLine="0"/>
        <w:rPr>
          <w:sz w:val="28"/>
          <w:szCs w:val="28"/>
          <w:lang w:val="sr-Cyrl-RS"/>
        </w:rPr>
      </w:pPr>
    </w:p>
    <w:tbl>
      <w:tblPr>
        <w:tblStyle w:val="TableGrid"/>
        <w:tblW w:w="0" w:type="auto"/>
        <w:jc w:val="center"/>
        <w:tblLook w:val="04A0" w:firstRow="1" w:lastRow="0" w:firstColumn="1" w:lastColumn="0" w:noHBand="0" w:noVBand="1"/>
      </w:tblPr>
      <w:tblGrid>
        <w:gridCol w:w="2756"/>
        <w:gridCol w:w="1111"/>
        <w:gridCol w:w="1378"/>
        <w:gridCol w:w="1379"/>
        <w:gridCol w:w="6"/>
      </w:tblGrid>
      <w:tr w:rsidR="00F2744C" w:rsidRPr="00F2744C" w14:paraId="62D52240" w14:textId="77777777" w:rsidTr="00CE2B27">
        <w:trPr>
          <w:jc w:val="center"/>
        </w:trPr>
        <w:tc>
          <w:tcPr>
            <w:tcW w:w="6630" w:type="dxa"/>
            <w:gridSpan w:val="5"/>
          </w:tcPr>
          <w:p w14:paraId="4F3FEF88" w14:textId="66E724B9" w:rsidR="00303377" w:rsidRPr="00F2744C" w:rsidRDefault="00303377" w:rsidP="00303377">
            <w:pPr>
              <w:ind w:firstLine="0"/>
              <w:jc w:val="center"/>
              <w:rPr>
                <w:szCs w:val="24"/>
                <w:lang w:val="sr-Cyrl-RS"/>
              </w:rPr>
            </w:pPr>
            <w:r w:rsidRPr="00F2744C">
              <w:rPr>
                <w:szCs w:val="24"/>
                <w:lang w:val="sr-Cyrl-RS"/>
              </w:rPr>
              <w:t>Старосна структура запослених</w:t>
            </w:r>
          </w:p>
        </w:tc>
      </w:tr>
      <w:tr w:rsidR="00F2744C" w:rsidRPr="00F2744C" w14:paraId="7D892E63" w14:textId="77777777" w:rsidTr="00CE2B27">
        <w:trPr>
          <w:gridAfter w:val="1"/>
          <w:wAfter w:w="6" w:type="dxa"/>
          <w:jc w:val="center"/>
        </w:trPr>
        <w:tc>
          <w:tcPr>
            <w:tcW w:w="2756" w:type="dxa"/>
          </w:tcPr>
          <w:p w14:paraId="75141011" w14:textId="77777777" w:rsidR="00303377" w:rsidRPr="00F2744C" w:rsidRDefault="00303377" w:rsidP="00303377">
            <w:pPr>
              <w:ind w:firstLine="0"/>
              <w:jc w:val="center"/>
              <w:rPr>
                <w:szCs w:val="24"/>
                <w:lang w:val="sr-Cyrl-RS"/>
              </w:rPr>
            </w:pPr>
          </w:p>
        </w:tc>
        <w:tc>
          <w:tcPr>
            <w:tcW w:w="1111" w:type="dxa"/>
          </w:tcPr>
          <w:p w14:paraId="1DB95437" w14:textId="215792B3" w:rsidR="00303377" w:rsidRPr="00F2744C" w:rsidRDefault="00303377" w:rsidP="00303377">
            <w:pPr>
              <w:ind w:firstLine="0"/>
              <w:jc w:val="center"/>
              <w:rPr>
                <w:szCs w:val="24"/>
                <w:lang w:val="sr-Cyrl-RS"/>
              </w:rPr>
            </w:pPr>
            <w:r w:rsidRPr="00F2744C">
              <w:rPr>
                <w:szCs w:val="24"/>
                <w:lang w:val="sr-Cyrl-RS"/>
              </w:rPr>
              <w:t>укупно</w:t>
            </w:r>
          </w:p>
        </w:tc>
        <w:tc>
          <w:tcPr>
            <w:tcW w:w="1378" w:type="dxa"/>
          </w:tcPr>
          <w:p w14:paraId="6BDADD07" w14:textId="465E56F2" w:rsidR="00303377" w:rsidRPr="00F2744C" w:rsidRDefault="00303377" w:rsidP="00303377">
            <w:pPr>
              <w:ind w:firstLine="0"/>
              <w:jc w:val="center"/>
              <w:rPr>
                <w:szCs w:val="24"/>
                <w:lang w:val="sr-Cyrl-RS"/>
              </w:rPr>
            </w:pPr>
            <w:r w:rsidRPr="00F2744C">
              <w:rPr>
                <w:szCs w:val="24"/>
                <w:lang w:val="sr-Cyrl-RS"/>
              </w:rPr>
              <w:t>М</w:t>
            </w:r>
          </w:p>
        </w:tc>
        <w:tc>
          <w:tcPr>
            <w:tcW w:w="1379" w:type="dxa"/>
          </w:tcPr>
          <w:p w14:paraId="174CEF68" w14:textId="2C3A5011" w:rsidR="00303377" w:rsidRPr="00F2744C" w:rsidRDefault="00303377" w:rsidP="00303377">
            <w:pPr>
              <w:ind w:firstLine="0"/>
              <w:jc w:val="center"/>
              <w:rPr>
                <w:szCs w:val="24"/>
                <w:lang w:val="sr-Cyrl-RS"/>
              </w:rPr>
            </w:pPr>
            <w:r w:rsidRPr="00F2744C">
              <w:rPr>
                <w:szCs w:val="24"/>
                <w:lang w:val="sr-Cyrl-RS"/>
              </w:rPr>
              <w:t>Ж</w:t>
            </w:r>
          </w:p>
        </w:tc>
      </w:tr>
      <w:tr w:rsidR="00F2744C" w:rsidRPr="00F2744C" w14:paraId="4220E8A7" w14:textId="77777777" w:rsidTr="00CE2B27">
        <w:trPr>
          <w:gridAfter w:val="1"/>
          <w:wAfter w:w="6" w:type="dxa"/>
          <w:jc w:val="center"/>
        </w:trPr>
        <w:tc>
          <w:tcPr>
            <w:tcW w:w="2756" w:type="dxa"/>
          </w:tcPr>
          <w:p w14:paraId="258FD608" w14:textId="458CCE1D" w:rsidR="00303377" w:rsidRPr="00F2744C" w:rsidRDefault="00303377" w:rsidP="009753F4">
            <w:pPr>
              <w:ind w:firstLine="0"/>
              <w:rPr>
                <w:szCs w:val="24"/>
                <w:lang w:val="sr-Cyrl-RS"/>
              </w:rPr>
            </w:pPr>
            <w:r w:rsidRPr="00F2744C">
              <w:rPr>
                <w:szCs w:val="24"/>
                <w:lang w:val="sr-Cyrl-RS"/>
              </w:rPr>
              <w:t>од 21 до 30 година</w:t>
            </w:r>
          </w:p>
        </w:tc>
        <w:tc>
          <w:tcPr>
            <w:tcW w:w="1111" w:type="dxa"/>
          </w:tcPr>
          <w:p w14:paraId="1A12B026" w14:textId="45395DE0" w:rsidR="00303377" w:rsidRPr="00F27F1F" w:rsidRDefault="00AE019A" w:rsidP="00F2704F">
            <w:pPr>
              <w:ind w:firstLine="0"/>
              <w:jc w:val="center"/>
              <w:rPr>
                <w:szCs w:val="24"/>
                <w:lang w:val="sr-Latn-RS"/>
              </w:rPr>
            </w:pPr>
            <w:r>
              <w:rPr>
                <w:szCs w:val="24"/>
                <w:lang w:val="sr-Latn-RS"/>
              </w:rPr>
              <w:t>2</w:t>
            </w:r>
          </w:p>
        </w:tc>
        <w:tc>
          <w:tcPr>
            <w:tcW w:w="1378" w:type="dxa"/>
          </w:tcPr>
          <w:p w14:paraId="5EB595DE" w14:textId="58274C22" w:rsidR="00303377" w:rsidRPr="00F27F1F" w:rsidRDefault="00F27F1F" w:rsidP="00F2704F">
            <w:pPr>
              <w:ind w:firstLine="0"/>
              <w:jc w:val="center"/>
              <w:rPr>
                <w:szCs w:val="24"/>
                <w:lang w:val="sr-Latn-RS"/>
              </w:rPr>
            </w:pPr>
            <w:r>
              <w:rPr>
                <w:szCs w:val="24"/>
                <w:lang w:val="sr-Latn-RS"/>
              </w:rPr>
              <w:t>1</w:t>
            </w:r>
          </w:p>
        </w:tc>
        <w:tc>
          <w:tcPr>
            <w:tcW w:w="1379" w:type="dxa"/>
          </w:tcPr>
          <w:p w14:paraId="59FC60F8" w14:textId="74D34BC5" w:rsidR="00303377" w:rsidRPr="00F27F1F" w:rsidRDefault="00AE019A" w:rsidP="00F2704F">
            <w:pPr>
              <w:ind w:firstLine="0"/>
              <w:jc w:val="center"/>
              <w:rPr>
                <w:szCs w:val="24"/>
                <w:lang w:val="sr-Latn-RS"/>
              </w:rPr>
            </w:pPr>
            <w:r>
              <w:rPr>
                <w:szCs w:val="24"/>
                <w:lang w:val="sr-Latn-RS"/>
              </w:rPr>
              <w:t>1</w:t>
            </w:r>
          </w:p>
        </w:tc>
      </w:tr>
      <w:tr w:rsidR="00F2744C" w:rsidRPr="00F2744C" w14:paraId="57D88E11" w14:textId="77777777" w:rsidTr="00CE2B27">
        <w:trPr>
          <w:gridAfter w:val="1"/>
          <w:wAfter w:w="6" w:type="dxa"/>
          <w:jc w:val="center"/>
        </w:trPr>
        <w:tc>
          <w:tcPr>
            <w:tcW w:w="2756" w:type="dxa"/>
          </w:tcPr>
          <w:p w14:paraId="038A315A" w14:textId="4D52C5D8" w:rsidR="00303377" w:rsidRPr="00F2744C" w:rsidRDefault="00303377" w:rsidP="009753F4">
            <w:pPr>
              <w:ind w:firstLine="0"/>
              <w:rPr>
                <w:szCs w:val="24"/>
                <w:lang w:val="sr-Cyrl-RS"/>
              </w:rPr>
            </w:pPr>
            <w:r w:rsidRPr="00F2744C">
              <w:rPr>
                <w:szCs w:val="24"/>
                <w:lang w:val="sr-Cyrl-RS"/>
              </w:rPr>
              <w:t>од 31 до 40 година</w:t>
            </w:r>
          </w:p>
        </w:tc>
        <w:tc>
          <w:tcPr>
            <w:tcW w:w="1111" w:type="dxa"/>
          </w:tcPr>
          <w:p w14:paraId="679405A3" w14:textId="756ED905" w:rsidR="00303377" w:rsidRPr="00F27F1F" w:rsidRDefault="00F27F1F" w:rsidP="00F2704F">
            <w:pPr>
              <w:ind w:firstLine="0"/>
              <w:jc w:val="center"/>
              <w:rPr>
                <w:szCs w:val="24"/>
                <w:lang w:val="sr-Latn-RS"/>
              </w:rPr>
            </w:pPr>
            <w:r>
              <w:rPr>
                <w:szCs w:val="24"/>
                <w:lang w:val="sr-Latn-RS"/>
              </w:rPr>
              <w:t>1</w:t>
            </w:r>
            <w:r w:rsidR="00AE019A">
              <w:rPr>
                <w:szCs w:val="24"/>
                <w:lang w:val="sr-Latn-RS"/>
              </w:rPr>
              <w:t>9</w:t>
            </w:r>
          </w:p>
        </w:tc>
        <w:tc>
          <w:tcPr>
            <w:tcW w:w="1378" w:type="dxa"/>
          </w:tcPr>
          <w:p w14:paraId="742D8296" w14:textId="76A0A471" w:rsidR="00303377" w:rsidRPr="00F27F1F" w:rsidRDefault="00F27F1F" w:rsidP="00F2704F">
            <w:pPr>
              <w:ind w:firstLine="0"/>
              <w:jc w:val="center"/>
              <w:rPr>
                <w:szCs w:val="24"/>
                <w:lang w:val="sr-Latn-RS"/>
              </w:rPr>
            </w:pPr>
            <w:r>
              <w:rPr>
                <w:szCs w:val="24"/>
                <w:lang w:val="sr-Latn-RS"/>
              </w:rPr>
              <w:t>3</w:t>
            </w:r>
          </w:p>
        </w:tc>
        <w:tc>
          <w:tcPr>
            <w:tcW w:w="1379" w:type="dxa"/>
          </w:tcPr>
          <w:p w14:paraId="34A9240B" w14:textId="683D2FD8" w:rsidR="00303377" w:rsidRPr="00F27F1F" w:rsidRDefault="00F27F1F" w:rsidP="00F2704F">
            <w:pPr>
              <w:ind w:firstLine="0"/>
              <w:jc w:val="center"/>
              <w:rPr>
                <w:szCs w:val="24"/>
                <w:lang w:val="sr-Latn-RS"/>
              </w:rPr>
            </w:pPr>
            <w:r>
              <w:rPr>
                <w:szCs w:val="24"/>
                <w:lang w:val="sr-Latn-RS"/>
              </w:rPr>
              <w:t>1</w:t>
            </w:r>
            <w:r w:rsidR="00AE019A">
              <w:rPr>
                <w:szCs w:val="24"/>
                <w:lang w:val="sr-Latn-RS"/>
              </w:rPr>
              <w:t>6</w:t>
            </w:r>
          </w:p>
        </w:tc>
      </w:tr>
      <w:tr w:rsidR="00F2744C" w:rsidRPr="00F2744C" w14:paraId="72FF52FE" w14:textId="77777777" w:rsidTr="00CE2B27">
        <w:trPr>
          <w:gridAfter w:val="1"/>
          <w:wAfter w:w="6" w:type="dxa"/>
          <w:jc w:val="center"/>
        </w:trPr>
        <w:tc>
          <w:tcPr>
            <w:tcW w:w="2756" w:type="dxa"/>
          </w:tcPr>
          <w:p w14:paraId="29CEF460" w14:textId="48209521" w:rsidR="00303377" w:rsidRPr="00F2744C" w:rsidRDefault="00303377" w:rsidP="009753F4">
            <w:pPr>
              <w:ind w:firstLine="0"/>
              <w:rPr>
                <w:szCs w:val="24"/>
                <w:lang w:val="sr-Cyrl-RS"/>
              </w:rPr>
            </w:pPr>
            <w:r w:rsidRPr="00F2744C">
              <w:rPr>
                <w:szCs w:val="24"/>
                <w:lang w:val="sr-Cyrl-RS"/>
              </w:rPr>
              <w:t>од 41 до 50 година</w:t>
            </w:r>
          </w:p>
        </w:tc>
        <w:tc>
          <w:tcPr>
            <w:tcW w:w="1111" w:type="dxa"/>
          </w:tcPr>
          <w:p w14:paraId="0381C452" w14:textId="47B7EEAB" w:rsidR="00303377" w:rsidRPr="00F27F1F" w:rsidRDefault="00F27F1F" w:rsidP="00F2704F">
            <w:pPr>
              <w:ind w:firstLine="0"/>
              <w:jc w:val="center"/>
              <w:rPr>
                <w:szCs w:val="24"/>
                <w:lang w:val="sr-Latn-RS"/>
              </w:rPr>
            </w:pPr>
            <w:r>
              <w:rPr>
                <w:szCs w:val="24"/>
                <w:lang w:val="sr-Latn-RS"/>
              </w:rPr>
              <w:t>2</w:t>
            </w:r>
            <w:r w:rsidR="00AE019A">
              <w:rPr>
                <w:szCs w:val="24"/>
                <w:lang w:val="sr-Latn-RS"/>
              </w:rPr>
              <w:t>7</w:t>
            </w:r>
          </w:p>
        </w:tc>
        <w:tc>
          <w:tcPr>
            <w:tcW w:w="1378" w:type="dxa"/>
          </w:tcPr>
          <w:p w14:paraId="16C08CE8" w14:textId="5CF642DF" w:rsidR="00303377" w:rsidRPr="00F27F1F" w:rsidRDefault="00AE019A" w:rsidP="00F2704F">
            <w:pPr>
              <w:ind w:firstLine="0"/>
              <w:jc w:val="center"/>
              <w:rPr>
                <w:szCs w:val="24"/>
                <w:lang w:val="sr-Latn-RS"/>
              </w:rPr>
            </w:pPr>
            <w:r>
              <w:rPr>
                <w:szCs w:val="24"/>
                <w:lang w:val="sr-Latn-RS"/>
              </w:rPr>
              <w:t>6</w:t>
            </w:r>
          </w:p>
        </w:tc>
        <w:tc>
          <w:tcPr>
            <w:tcW w:w="1379" w:type="dxa"/>
          </w:tcPr>
          <w:p w14:paraId="24552F2B" w14:textId="60ACD024" w:rsidR="00303377" w:rsidRPr="00F27F1F" w:rsidRDefault="00AE019A" w:rsidP="00F2704F">
            <w:pPr>
              <w:ind w:firstLine="0"/>
              <w:jc w:val="center"/>
              <w:rPr>
                <w:szCs w:val="24"/>
                <w:lang w:val="sr-Latn-RS"/>
              </w:rPr>
            </w:pPr>
            <w:r>
              <w:rPr>
                <w:szCs w:val="24"/>
                <w:lang w:val="sr-Latn-RS"/>
              </w:rPr>
              <w:t>21</w:t>
            </w:r>
          </w:p>
        </w:tc>
      </w:tr>
      <w:tr w:rsidR="00F2744C" w:rsidRPr="00F2744C" w14:paraId="53B79978" w14:textId="77777777" w:rsidTr="00CE2B27">
        <w:trPr>
          <w:gridAfter w:val="1"/>
          <w:wAfter w:w="6" w:type="dxa"/>
          <w:jc w:val="center"/>
        </w:trPr>
        <w:tc>
          <w:tcPr>
            <w:tcW w:w="2756" w:type="dxa"/>
          </w:tcPr>
          <w:p w14:paraId="481FDA53" w14:textId="170FFD4D" w:rsidR="00303377" w:rsidRPr="00F2744C" w:rsidRDefault="00303377" w:rsidP="009753F4">
            <w:pPr>
              <w:ind w:firstLine="0"/>
              <w:rPr>
                <w:szCs w:val="24"/>
                <w:lang w:val="sr-Cyrl-RS"/>
              </w:rPr>
            </w:pPr>
            <w:r w:rsidRPr="00F2744C">
              <w:rPr>
                <w:szCs w:val="24"/>
                <w:lang w:val="sr-Cyrl-RS"/>
              </w:rPr>
              <w:t>од 51 до 60 година</w:t>
            </w:r>
          </w:p>
        </w:tc>
        <w:tc>
          <w:tcPr>
            <w:tcW w:w="1111" w:type="dxa"/>
          </w:tcPr>
          <w:p w14:paraId="09078C54" w14:textId="1EA1ED3F" w:rsidR="00303377" w:rsidRPr="00F27F1F" w:rsidRDefault="00F27F1F" w:rsidP="00560E58">
            <w:pPr>
              <w:ind w:firstLine="0"/>
              <w:jc w:val="center"/>
              <w:rPr>
                <w:szCs w:val="24"/>
                <w:lang w:val="sr-Latn-RS"/>
              </w:rPr>
            </w:pPr>
            <w:r>
              <w:rPr>
                <w:szCs w:val="24"/>
                <w:lang w:val="sr-Latn-RS"/>
              </w:rPr>
              <w:t>18</w:t>
            </w:r>
          </w:p>
        </w:tc>
        <w:tc>
          <w:tcPr>
            <w:tcW w:w="1378" w:type="dxa"/>
          </w:tcPr>
          <w:p w14:paraId="14D1B674" w14:textId="7E1E37F2" w:rsidR="00303377" w:rsidRPr="00F27F1F" w:rsidRDefault="00F27F1F" w:rsidP="00560E58">
            <w:pPr>
              <w:ind w:firstLine="0"/>
              <w:jc w:val="center"/>
              <w:rPr>
                <w:szCs w:val="24"/>
                <w:lang w:val="sr-Latn-RS"/>
              </w:rPr>
            </w:pPr>
            <w:r>
              <w:rPr>
                <w:szCs w:val="24"/>
                <w:lang w:val="sr-Latn-RS"/>
              </w:rPr>
              <w:t>5</w:t>
            </w:r>
          </w:p>
        </w:tc>
        <w:tc>
          <w:tcPr>
            <w:tcW w:w="1379" w:type="dxa"/>
          </w:tcPr>
          <w:p w14:paraId="019F34C2" w14:textId="68A9A8BC" w:rsidR="00303377" w:rsidRPr="00F27F1F" w:rsidRDefault="00F27F1F" w:rsidP="00560E58">
            <w:pPr>
              <w:ind w:firstLine="0"/>
              <w:jc w:val="center"/>
              <w:rPr>
                <w:szCs w:val="24"/>
                <w:lang w:val="sr-Latn-RS"/>
              </w:rPr>
            </w:pPr>
            <w:r>
              <w:rPr>
                <w:szCs w:val="24"/>
                <w:lang w:val="sr-Latn-RS"/>
              </w:rPr>
              <w:t>13</w:t>
            </w:r>
          </w:p>
        </w:tc>
      </w:tr>
      <w:tr w:rsidR="00F2744C" w:rsidRPr="00F2744C" w14:paraId="2D036F12" w14:textId="77777777" w:rsidTr="00CE2B27">
        <w:trPr>
          <w:gridAfter w:val="1"/>
          <w:wAfter w:w="6" w:type="dxa"/>
          <w:jc w:val="center"/>
        </w:trPr>
        <w:tc>
          <w:tcPr>
            <w:tcW w:w="2756" w:type="dxa"/>
          </w:tcPr>
          <w:p w14:paraId="458763C4" w14:textId="7645E7C5" w:rsidR="00303377" w:rsidRPr="00F2744C" w:rsidRDefault="00303377" w:rsidP="009753F4">
            <w:pPr>
              <w:ind w:firstLine="0"/>
              <w:rPr>
                <w:szCs w:val="24"/>
                <w:lang w:val="sr-Cyrl-RS"/>
              </w:rPr>
            </w:pPr>
            <w:r w:rsidRPr="00F2744C">
              <w:rPr>
                <w:szCs w:val="24"/>
                <w:lang w:val="sr-Cyrl-RS"/>
              </w:rPr>
              <w:t>од 61 до 70 година</w:t>
            </w:r>
          </w:p>
        </w:tc>
        <w:tc>
          <w:tcPr>
            <w:tcW w:w="1111" w:type="dxa"/>
          </w:tcPr>
          <w:p w14:paraId="760B2CF8" w14:textId="56FE341B" w:rsidR="00303377" w:rsidRPr="00F27F1F" w:rsidRDefault="00AE019A" w:rsidP="00945228">
            <w:pPr>
              <w:ind w:firstLine="0"/>
              <w:jc w:val="center"/>
              <w:rPr>
                <w:szCs w:val="24"/>
                <w:lang w:val="sr-Latn-RS"/>
              </w:rPr>
            </w:pPr>
            <w:r>
              <w:rPr>
                <w:szCs w:val="24"/>
                <w:lang w:val="sr-Latn-RS"/>
              </w:rPr>
              <w:t>4</w:t>
            </w:r>
          </w:p>
        </w:tc>
        <w:tc>
          <w:tcPr>
            <w:tcW w:w="1378" w:type="dxa"/>
          </w:tcPr>
          <w:p w14:paraId="2DACC539" w14:textId="685536A6" w:rsidR="00303377" w:rsidRPr="00F27F1F" w:rsidRDefault="00F27F1F" w:rsidP="00945228">
            <w:pPr>
              <w:ind w:firstLine="0"/>
              <w:jc w:val="center"/>
              <w:rPr>
                <w:szCs w:val="24"/>
                <w:lang w:val="sr-Latn-RS"/>
              </w:rPr>
            </w:pPr>
            <w:r>
              <w:rPr>
                <w:szCs w:val="24"/>
                <w:lang w:val="sr-Latn-RS"/>
              </w:rPr>
              <w:t>3</w:t>
            </w:r>
          </w:p>
        </w:tc>
        <w:tc>
          <w:tcPr>
            <w:tcW w:w="1379" w:type="dxa"/>
          </w:tcPr>
          <w:p w14:paraId="25C90CF9" w14:textId="3A1EE182" w:rsidR="00303377" w:rsidRPr="00F27F1F" w:rsidRDefault="00AE019A" w:rsidP="00945228">
            <w:pPr>
              <w:ind w:firstLine="0"/>
              <w:jc w:val="center"/>
              <w:rPr>
                <w:szCs w:val="24"/>
                <w:lang w:val="sr-Latn-RS"/>
              </w:rPr>
            </w:pPr>
            <w:r>
              <w:rPr>
                <w:szCs w:val="24"/>
                <w:lang w:val="sr-Latn-RS"/>
              </w:rPr>
              <w:t>1</w:t>
            </w:r>
          </w:p>
        </w:tc>
      </w:tr>
    </w:tbl>
    <w:p w14:paraId="385833C7" w14:textId="219CD130" w:rsidR="00303377" w:rsidRDefault="00303377" w:rsidP="00303377">
      <w:pPr>
        <w:ind w:firstLine="0"/>
        <w:rPr>
          <w:b/>
          <w:bCs/>
          <w:sz w:val="28"/>
          <w:szCs w:val="28"/>
          <w:lang w:val="sr-Cyrl-RS"/>
        </w:rPr>
      </w:pPr>
    </w:p>
    <w:p w14:paraId="2AA312A1" w14:textId="77777777" w:rsidR="00EC18EB" w:rsidRPr="00F2744C" w:rsidRDefault="00EC18EB" w:rsidP="00303377">
      <w:pPr>
        <w:ind w:firstLine="0"/>
        <w:rPr>
          <w:b/>
          <w:bCs/>
          <w:sz w:val="28"/>
          <w:szCs w:val="28"/>
          <w:lang w:val="sr-Cyrl-RS"/>
        </w:rPr>
      </w:pPr>
    </w:p>
    <w:p w14:paraId="00E51635" w14:textId="635E1F7D" w:rsidR="00B03154" w:rsidRPr="00F2744C" w:rsidRDefault="00F2744C" w:rsidP="00F2744C">
      <w:pPr>
        <w:spacing w:line="240" w:lineRule="auto"/>
        <w:ind w:left="720"/>
        <w:jc w:val="left"/>
        <w:rPr>
          <w:rFonts w:cs="Times New Roman"/>
          <w:noProof/>
          <w:szCs w:val="24"/>
        </w:rPr>
      </w:pPr>
      <w:r>
        <w:rPr>
          <w:rFonts w:cs="Times New Roman"/>
          <w:noProof/>
          <w:szCs w:val="24"/>
          <w:lang w:val="sr-Cyrl-RS"/>
        </w:rPr>
        <w:t>в</w:t>
      </w:r>
      <w:r w:rsidR="00B03154" w:rsidRPr="00F2744C">
        <w:rPr>
          <w:rFonts w:cs="Times New Roman"/>
          <w:noProof/>
          <w:szCs w:val="24"/>
          <w:lang w:val="sr-Cyrl-RS"/>
        </w:rPr>
        <w:t xml:space="preserve">) </w:t>
      </w:r>
      <w:r w:rsidR="00B03154" w:rsidRPr="00F2744C">
        <w:rPr>
          <w:rFonts w:cs="Times New Roman"/>
          <w:noProof/>
          <w:szCs w:val="24"/>
        </w:rPr>
        <w:t xml:space="preserve">Полна структура запослених </w:t>
      </w:r>
      <w:r w:rsidR="00490070" w:rsidRPr="00F2744C">
        <w:rPr>
          <w:rFonts w:cs="Times New Roman"/>
          <w:noProof/>
          <w:szCs w:val="24"/>
          <w:lang w:val="sr-Cyrl-RS"/>
        </w:rPr>
        <w:t xml:space="preserve">у Школи </w:t>
      </w:r>
      <w:r w:rsidR="00B03154" w:rsidRPr="00F2744C">
        <w:rPr>
          <w:rFonts w:cs="Times New Roman"/>
          <w:noProof/>
          <w:szCs w:val="24"/>
        </w:rPr>
        <w:t>према радном месту</w:t>
      </w:r>
    </w:p>
    <w:p w14:paraId="6F919C0F" w14:textId="77777777" w:rsidR="00B03154" w:rsidRPr="00F2744C" w:rsidRDefault="00B03154" w:rsidP="00B03154">
      <w:pPr>
        <w:spacing w:line="240" w:lineRule="auto"/>
        <w:ind w:left="720"/>
        <w:rPr>
          <w:rFonts w:cs="Times New Roman"/>
          <w:noProof/>
          <w:szCs w:val="24"/>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2"/>
        <w:gridCol w:w="2399"/>
        <w:gridCol w:w="2551"/>
      </w:tblGrid>
      <w:tr w:rsidR="00F2744C" w:rsidRPr="00F2744C" w14:paraId="024AA395" w14:textId="77777777" w:rsidTr="00F2744C">
        <w:tc>
          <w:tcPr>
            <w:tcW w:w="1712" w:type="dxa"/>
            <w:shd w:val="clear" w:color="auto" w:fill="auto"/>
          </w:tcPr>
          <w:p w14:paraId="401CDD1E" w14:textId="77777777" w:rsidR="00B03154" w:rsidRPr="00F2744C" w:rsidRDefault="00B03154" w:rsidP="002E5ED3">
            <w:pPr>
              <w:pStyle w:val="Normal1"/>
              <w:spacing w:before="0" w:beforeAutospacing="0" w:after="0" w:afterAutospacing="0"/>
              <w:rPr>
                <w:rFonts w:ascii="Times New Roman" w:hAnsi="Times New Roman" w:cs="Times New Roman"/>
                <w:b/>
                <w:sz w:val="24"/>
                <w:szCs w:val="24"/>
                <w:lang w:val="sr-Cyrl-CS"/>
              </w:rPr>
            </w:pPr>
            <w:r w:rsidRPr="00F2744C">
              <w:rPr>
                <w:rFonts w:ascii="Times New Roman" w:hAnsi="Times New Roman" w:cs="Times New Roman"/>
                <w:b/>
                <w:sz w:val="24"/>
                <w:szCs w:val="24"/>
                <w:lang w:val="sr-Cyrl-CS"/>
              </w:rPr>
              <w:t>Руководећа радна места</w:t>
            </w:r>
          </w:p>
        </w:tc>
        <w:tc>
          <w:tcPr>
            <w:tcW w:w="2399" w:type="dxa"/>
            <w:shd w:val="clear" w:color="auto" w:fill="auto"/>
          </w:tcPr>
          <w:p w14:paraId="2E5B9C0B" w14:textId="77777777" w:rsidR="00B03154" w:rsidRPr="00F2744C" w:rsidRDefault="00B03154" w:rsidP="002E5ED3">
            <w:pPr>
              <w:pStyle w:val="Normal1"/>
              <w:spacing w:before="0" w:beforeAutospacing="0" w:after="0" w:afterAutospacing="0"/>
              <w:jc w:val="center"/>
              <w:rPr>
                <w:rFonts w:ascii="Times New Roman" w:hAnsi="Times New Roman" w:cs="Times New Roman"/>
                <w:sz w:val="24"/>
                <w:szCs w:val="24"/>
                <w:lang w:val="sr-Cyrl-CS"/>
              </w:rPr>
            </w:pPr>
            <w:r w:rsidRPr="00F2744C">
              <w:rPr>
                <w:rFonts w:ascii="Times New Roman" w:hAnsi="Times New Roman" w:cs="Times New Roman"/>
                <w:sz w:val="24"/>
                <w:szCs w:val="24"/>
                <w:lang w:val="sr-Cyrl-CS"/>
              </w:rPr>
              <w:t>Мушкарци</w:t>
            </w:r>
          </w:p>
        </w:tc>
        <w:tc>
          <w:tcPr>
            <w:tcW w:w="2551" w:type="dxa"/>
            <w:shd w:val="clear" w:color="auto" w:fill="auto"/>
          </w:tcPr>
          <w:p w14:paraId="0B7E2B2A" w14:textId="77777777" w:rsidR="00B03154" w:rsidRPr="00F2744C" w:rsidRDefault="00B03154" w:rsidP="002E5ED3">
            <w:pPr>
              <w:pStyle w:val="Normal1"/>
              <w:spacing w:before="0" w:beforeAutospacing="0" w:after="0" w:afterAutospacing="0"/>
              <w:jc w:val="center"/>
              <w:rPr>
                <w:rFonts w:ascii="Times New Roman" w:hAnsi="Times New Roman" w:cs="Times New Roman"/>
                <w:sz w:val="24"/>
                <w:szCs w:val="24"/>
                <w:lang w:val="sr-Cyrl-CS"/>
              </w:rPr>
            </w:pPr>
            <w:r w:rsidRPr="00F2744C">
              <w:rPr>
                <w:rFonts w:ascii="Times New Roman" w:hAnsi="Times New Roman" w:cs="Times New Roman"/>
                <w:sz w:val="24"/>
                <w:szCs w:val="24"/>
                <w:lang w:val="sr-Cyrl-CS"/>
              </w:rPr>
              <w:t>Жене</w:t>
            </w:r>
          </w:p>
        </w:tc>
      </w:tr>
      <w:tr w:rsidR="00F2744C" w:rsidRPr="00F2744C" w14:paraId="42A97449" w14:textId="77777777" w:rsidTr="00F2744C">
        <w:tc>
          <w:tcPr>
            <w:tcW w:w="1712" w:type="dxa"/>
            <w:shd w:val="clear" w:color="auto" w:fill="auto"/>
          </w:tcPr>
          <w:p w14:paraId="04723CE3" w14:textId="77777777" w:rsidR="00B03154" w:rsidRPr="00F2744C" w:rsidRDefault="00B03154" w:rsidP="002E5ED3">
            <w:pPr>
              <w:pStyle w:val="Normal1"/>
              <w:spacing w:before="0" w:beforeAutospacing="0" w:after="0" w:afterAutospacing="0"/>
              <w:rPr>
                <w:rFonts w:ascii="Times New Roman" w:hAnsi="Times New Roman" w:cs="Times New Roman"/>
                <w:sz w:val="24"/>
                <w:szCs w:val="24"/>
                <w:lang w:val="sr-Cyrl-CS"/>
              </w:rPr>
            </w:pPr>
            <w:r w:rsidRPr="00F2744C">
              <w:rPr>
                <w:rFonts w:ascii="Times New Roman" w:hAnsi="Times New Roman" w:cs="Times New Roman"/>
                <w:sz w:val="24"/>
                <w:szCs w:val="24"/>
                <w:lang w:val="sr-Cyrl-CS"/>
              </w:rPr>
              <w:t>Директор</w:t>
            </w:r>
          </w:p>
        </w:tc>
        <w:tc>
          <w:tcPr>
            <w:tcW w:w="2399" w:type="dxa"/>
            <w:shd w:val="clear" w:color="auto" w:fill="auto"/>
          </w:tcPr>
          <w:p w14:paraId="2D9674F5" w14:textId="4E81D21B" w:rsidR="00B03154" w:rsidRPr="00BE0F43" w:rsidRDefault="00BE0F43" w:rsidP="002E5ED3">
            <w:pPr>
              <w:pStyle w:val="Normal1"/>
              <w:spacing w:before="0" w:beforeAutospacing="0" w:after="0" w:afterAutospacing="0"/>
              <w:jc w:val="center"/>
              <w:rPr>
                <w:rFonts w:ascii="Times New Roman" w:hAnsi="Times New Roman" w:cs="Times New Roman"/>
                <w:sz w:val="24"/>
                <w:szCs w:val="24"/>
                <w:lang w:val="sr-Latn-RS"/>
              </w:rPr>
            </w:pPr>
            <w:r>
              <w:rPr>
                <w:rFonts w:ascii="Times New Roman" w:hAnsi="Times New Roman" w:cs="Times New Roman"/>
                <w:sz w:val="24"/>
                <w:szCs w:val="24"/>
                <w:lang w:val="sr-Latn-RS"/>
              </w:rPr>
              <w:t>0</w:t>
            </w:r>
          </w:p>
        </w:tc>
        <w:tc>
          <w:tcPr>
            <w:tcW w:w="2551" w:type="dxa"/>
            <w:shd w:val="clear" w:color="auto" w:fill="auto"/>
          </w:tcPr>
          <w:p w14:paraId="0011B716" w14:textId="1ECB479F" w:rsidR="00B03154" w:rsidRPr="00BE0F43" w:rsidRDefault="00BE0F43" w:rsidP="002E5ED3">
            <w:pPr>
              <w:pStyle w:val="Normal1"/>
              <w:spacing w:before="0" w:beforeAutospacing="0" w:after="0" w:afterAutospacing="0"/>
              <w:jc w:val="center"/>
              <w:rPr>
                <w:rFonts w:ascii="Times New Roman" w:hAnsi="Times New Roman" w:cs="Times New Roman"/>
                <w:sz w:val="24"/>
                <w:szCs w:val="24"/>
                <w:lang w:val="sr-Latn-RS"/>
              </w:rPr>
            </w:pPr>
            <w:r>
              <w:rPr>
                <w:rFonts w:ascii="Times New Roman" w:hAnsi="Times New Roman" w:cs="Times New Roman"/>
                <w:sz w:val="24"/>
                <w:szCs w:val="24"/>
                <w:lang w:val="sr-Latn-RS"/>
              </w:rPr>
              <w:t>1</w:t>
            </w:r>
          </w:p>
        </w:tc>
      </w:tr>
      <w:tr w:rsidR="00BE0F43" w:rsidRPr="00F2744C" w14:paraId="0969FA05" w14:textId="77777777" w:rsidTr="00F2744C">
        <w:tc>
          <w:tcPr>
            <w:tcW w:w="1712" w:type="dxa"/>
            <w:shd w:val="clear" w:color="auto" w:fill="auto"/>
          </w:tcPr>
          <w:p w14:paraId="43DEE78A" w14:textId="094B8A9B" w:rsidR="00BE0F43" w:rsidRPr="00BE0F43" w:rsidRDefault="00BE0F43" w:rsidP="002E5ED3">
            <w:pPr>
              <w:pStyle w:val="Normal1"/>
              <w:spacing w:before="0" w:beforeAutospacing="0" w:after="0" w:afterAutospacing="0"/>
              <w:rPr>
                <w:rFonts w:ascii="Times New Roman" w:hAnsi="Times New Roman" w:cs="Times New Roman"/>
                <w:sz w:val="24"/>
                <w:szCs w:val="24"/>
                <w:lang w:val="sr-Cyrl-RS"/>
              </w:rPr>
            </w:pPr>
            <w:r>
              <w:rPr>
                <w:rFonts w:ascii="Times New Roman" w:hAnsi="Times New Roman" w:cs="Times New Roman"/>
                <w:sz w:val="24"/>
                <w:szCs w:val="24"/>
                <w:lang w:val="sr-Cyrl-RS"/>
              </w:rPr>
              <w:t>Помоћник директора</w:t>
            </w:r>
          </w:p>
        </w:tc>
        <w:tc>
          <w:tcPr>
            <w:tcW w:w="2399" w:type="dxa"/>
            <w:shd w:val="clear" w:color="auto" w:fill="auto"/>
          </w:tcPr>
          <w:p w14:paraId="59656D0D" w14:textId="32110538" w:rsidR="00BE0F43" w:rsidRPr="00BE0F43" w:rsidRDefault="00BE0F43" w:rsidP="002E5ED3">
            <w:pPr>
              <w:pStyle w:val="Normal1"/>
              <w:spacing w:before="0" w:beforeAutospacing="0" w:after="0" w:afterAutospacing="0"/>
              <w:jc w:val="center"/>
              <w:rPr>
                <w:rFonts w:ascii="Times New Roman" w:hAnsi="Times New Roman" w:cs="Times New Roman"/>
                <w:sz w:val="24"/>
                <w:szCs w:val="24"/>
                <w:lang w:val="sr-Cyrl-RS"/>
              </w:rPr>
            </w:pPr>
            <w:r>
              <w:rPr>
                <w:rFonts w:ascii="Times New Roman" w:hAnsi="Times New Roman" w:cs="Times New Roman"/>
                <w:sz w:val="24"/>
                <w:szCs w:val="24"/>
                <w:lang w:val="sr-Cyrl-RS"/>
              </w:rPr>
              <w:t>0</w:t>
            </w:r>
          </w:p>
        </w:tc>
        <w:tc>
          <w:tcPr>
            <w:tcW w:w="2551" w:type="dxa"/>
            <w:shd w:val="clear" w:color="auto" w:fill="auto"/>
          </w:tcPr>
          <w:p w14:paraId="23157659" w14:textId="220A5448" w:rsidR="00BE0F43" w:rsidRPr="00BE0F43" w:rsidRDefault="00BE0F43" w:rsidP="002E5ED3">
            <w:pPr>
              <w:pStyle w:val="Normal1"/>
              <w:spacing w:before="0" w:beforeAutospacing="0" w:after="0" w:afterAutospacing="0"/>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r>
      <w:tr w:rsidR="00F2744C" w:rsidRPr="00F2744C" w14:paraId="025787B8" w14:textId="77777777" w:rsidTr="00F2744C">
        <w:tc>
          <w:tcPr>
            <w:tcW w:w="1712" w:type="dxa"/>
            <w:shd w:val="clear" w:color="auto" w:fill="auto"/>
          </w:tcPr>
          <w:p w14:paraId="79DEF9EF" w14:textId="77777777" w:rsidR="00B03154" w:rsidRPr="00F2744C" w:rsidRDefault="00B03154" w:rsidP="002E5ED3">
            <w:pPr>
              <w:pStyle w:val="Normal1"/>
              <w:spacing w:before="0" w:beforeAutospacing="0" w:after="0" w:afterAutospacing="0"/>
              <w:rPr>
                <w:rFonts w:ascii="Times New Roman" w:hAnsi="Times New Roman" w:cs="Times New Roman"/>
                <w:sz w:val="24"/>
                <w:szCs w:val="24"/>
                <w:lang w:val="sr-Cyrl-CS"/>
              </w:rPr>
            </w:pPr>
            <w:r w:rsidRPr="00F2744C">
              <w:rPr>
                <w:rFonts w:ascii="Times New Roman" w:hAnsi="Times New Roman" w:cs="Times New Roman"/>
                <w:sz w:val="24"/>
                <w:szCs w:val="24"/>
                <w:lang w:val="sr-Cyrl-CS"/>
              </w:rPr>
              <w:t xml:space="preserve">                               УКУПНО:</w:t>
            </w:r>
          </w:p>
        </w:tc>
        <w:tc>
          <w:tcPr>
            <w:tcW w:w="2399" w:type="dxa"/>
            <w:shd w:val="clear" w:color="auto" w:fill="auto"/>
          </w:tcPr>
          <w:p w14:paraId="7A273AC9" w14:textId="3510041C" w:rsidR="00B03154" w:rsidRPr="00F2744C" w:rsidRDefault="00BE0F43" w:rsidP="002E5ED3">
            <w:pPr>
              <w:pStyle w:val="Normal1"/>
              <w:spacing w:before="0" w:beforeAutospacing="0" w:after="0" w:afterAutospacing="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0</w:t>
            </w:r>
          </w:p>
        </w:tc>
        <w:tc>
          <w:tcPr>
            <w:tcW w:w="2551" w:type="dxa"/>
            <w:shd w:val="clear" w:color="auto" w:fill="auto"/>
          </w:tcPr>
          <w:p w14:paraId="4E071FB0" w14:textId="4A721E9B" w:rsidR="00B03154" w:rsidRPr="00F2744C" w:rsidRDefault="00BE0F43" w:rsidP="002E5ED3">
            <w:pPr>
              <w:pStyle w:val="Normal1"/>
              <w:spacing w:before="0" w:beforeAutospacing="0" w:after="0" w:afterAutospacing="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2</w:t>
            </w:r>
          </w:p>
        </w:tc>
      </w:tr>
    </w:tbl>
    <w:p w14:paraId="72FE5D15" w14:textId="77777777" w:rsidR="00B03154" w:rsidRPr="00F2744C" w:rsidRDefault="00B03154" w:rsidP="00B03154">
      <w:pPr>
        <w:rPr>
          <w:rFonts w:cs="Times New Roman"/>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0"/>
        <w:gridCol w:w="3115"/>
        <w:gridCol w:w="3095"/>
      </w:tblGrid>
      <w:tr w:rsidR="00F2744C" w:rsidRPr="00F2744C" w14:paraId="2701C203" w14:textId="77777777" w:rsidTr="002E5ED3">
        <w:tc>
          <w:tcPr>
            <w:tcW w:w="3140" w:type="dxa"/>
            <w:shd w:val="clear" w:color="auto" w:fill="auto"/>
          </w:tcPr>
          <w:p w14:paraId="2345D429" w14:textId="77777777" w:rsidR="00B03154" w:rsidRPr="00F2744C" w:rsidRDefault="00B03154" w:rsidP="002E5ED3">
            <w:pPr>
              <w:pStyle w:val="Normal1"/>
              <w:spacing w:before="0" w:beforeAutospacing="0" w:after="0" w:afterAutospacing="0"/>
              <w:rPr>
                <w:rFonts w:ascii="Times New Roman" w:hAnsi="Times New Roman" w:cs="Times New Roman"/>
                <w:b/>
                <w:sz w:val="24"/>
                <w:szCs w:val="24"/>
                <w:lang w:val="sr-Cyrl-CS"/>
              </w:rPr>
            </w:pPr>
            <w:r w:rsidRPr="00F2744C">
              <w:rPr>
                <w:rFonts w:ascii="Times New Roman" w:hAnsi="Times New Roman" w:cs="Times New Roman"/>
                <w:b/>
                <w:sz w:val="24"/>
                <w:szCs w:val="24"/>
                <w:lang w:val="sr-Cyrl-CS"/>
              </w:rPr>
              <w:t>Извршилачка радна места</w:t>
            </w:r>
          </w:p>
        </w:tc>
        <w:tc>
          <w:tcPr>
            <w:tcW w:w="3115" w:type="dxa"/>
            <w:shd w:val="clear" w:color="auto" w:fill="auto"/>
          </w:tcPr>
          <w:p w14:paraId="48E8F818" w14:textId="77777777" w:rsidR="00B03154" w:rsidRPr="00F2744C" w:rsidRDefault="00B03154" w:rsidP="002E5ED3">
            <w:pPr>
              <w:pStyle w:val="Normal1"/>
              <w:spacing w:before="0" w:beforeAutospacing="0" w:after="0" w:afterAutospacing="0"/>
              <w:jc w:val="center"/>
              <w:rPr>
                <w:rFonts w:ascii="Times New Roman" w:hAnsi="Times New Roman" w:cs="Times New Roman"/>
                <w:sz w:val="24"/>
                <w:szCs w:val="24"/>
                <w:lang w:val="sr-Cyrl-CS"/>
              </w:rPr>
            </w:pPr>
            <w:r w:rsidRPr="00F2744C">
              <w:rPr>
                <w:rFonts w:ascii="Times New Roman" w:hAnsi="Times New Roman" w:cs="Times New Roman"/>
                <w:sz w:val="24"/>
                <w:szCs w:val="24"/>
                <w:lang w:val="sr-Cyrl-CS"/>
              </w:rPr>
              <w:t>Мушкарци</w:t>
            </w:r>
          </w:p>
        </w:tc>
        <w:tc>
          <w:tcPr>
            <w:tcW w:w="3095" w:type="dxa"/>
            <w:shd w:val="clear" w:color="auto" w:fill="auto"/>
          </w:tcPr>
          <w:p w14:paraId="2C828A56" w14:textId="77777777" w:rsidR="00B03154" w:rsidRPr="00F2744C" w:rsidRDefault="00B03154" w:rsidP="002E5ED3">
            <w:pPr>
              <w:pStyle w:val="Normal1"/>
              <w:spacing w:before="0" w:beforeAutospacing="0" w:after="0" w:afterAutospacing="0"/>
              <w:jc w:val="center"/>
              <w:rPr>
                <w:rFonts w:ascii="Times New Roman" w:hAnsi="Times New Roman" w:cs="Times New Roman"/>
                <w:sz w:val="24"/>
                <w:szCs w:val="24"/>
                <w:lang w:val="sr-Cyrl-CS"/>
              </w:rPr>
            </w:pPr>
            <w:r w:rsidRPr="00F2744C">
              <w:rPr>
                <w:rFonts w:ascii="Times New Roman" w:hAnsi="Times New Roman" w:cs="Times New Roman"/>
                <w:sz w:val="24"/>
                <w:szCs w:val="24"/>
                <w:lang w:val="sr-Cyrl-CS"/>
              </w:rPr>
              <w:t>Жене</w:t>
            </w:r>
          </w:p>
        </w:tc>
      </w:tr>
      <w:tr w:rsidR="00F2744C" w:rsidRPr="00F2744C" w14:paraId="12F676AD" w14:textId="77777777" w:rsidTr="002E5ED3">
        <w:tc>
          <w:tcPr>
            <w:tcW w:w="3140" w:type="dxa"/>
            <w:shd w:val="clear" w:color="auto" w:fill="auto"/>
          </w:tcPr>
          <w:p w14:paraId="097CAC7C" w14:textId="77777777" w:rsidR="00B03154" w:rsidRPr="00F2744C" w:rsidRDefault="00B03154" w:rsidP="002E5ED3">
            <w:pPr>
              <w:pStyle w:val="Normal1"/>
              <w:spacing w:before="0" w:beforeAutospacing="0" w:after="0" w:afterAutospacing="0"/>
              <w:rPr>
                <w:rFonts w:ascii="Times New Roman" w:hAnsi="Times New Roman" w:cs="Times New Roman"/>
                <w:sz w:val="24"/>
                <w:szCs w:val="24"/>
                <w:lang w:val="sr-Cyrl-CS"/>
              </w:rPr>
            </w:pPr>
            <w:r w:rsidRPr="00F2744C">
              <w:rPr>
                <w:rFonts w:ascii="Times New Roman" w:hAnsi="Times New Roman" w:cs="Times New Roman"/>
                <w:sz w:val="24"/>
                <w:szCs w:val="24"/>
                <w:lang w:val="sr-Cyrl-CS"/>
              </w:rPr>
              <w:t xml:space="preserve">Наставници </w:t>
            </w:r>
          </w:p>
        </w:tc>
        <w:tc>
          <w:tcPr>
            <w:tcW w:w="3115" w:type="dxa"/>
            <w:shd w:val="clear" w:color="auto" w:fill="auto"/>
          </w:tcPr>
          <w:p w14:paraId="0EF1B7CA" w14:textId="65E2CCA0" w:rsidR="00B03154" w:rsidRPr="00BE0F43" w:rsidRDefault="00F27F1F" w:rsidP="002E5ED3">
            <w:pPr>
              <w:pStyle w:val="Normal1"/>
              <w:spacing w:before="0" w:beforeAutospacing="0" w:after="0" w:afterAutospacing="0"/>
              <w:jc w:val="center"/>
              <w:rPr>
                <w:rFonts w:ascii="Times New Roman" w:hAnsi="Times New Roman" w:cs="Times New Roman"/>
                <w:sz w:val="24"/>
                <w:szCs w:val="24"/>
                <w:lang w:val="sr-Cyrl-RS"/>
              </w:rPr>
            </w:pPr>
            <w:r>
              <w:rPr>
                <w:rFonts w:ascii="Times New Roman" w:hAnsi="Times New Roman" w:cs="Times New Roman"/>
                <w:sz w:val="24"/>
                <w:szCs w:val="24"/>
                <w:lang w:val="sr-Latn-RS"/>
              </w:rPr>
              <w:t>1</w:t>
            </w:r>
            <w:r w:rsidR="00BE0F43">
              <w:rPr>
                <w:rFonts w:ascii="Times New Roman" w:hAnsi="Times New Roman" w:cs="Times New Roman"/>
                <w:sz w:val="24"/>
                <w:szCs w:val="24"/>
                <w:lang w:val="sr-Cyrl-RS"/>
              </w:rPr>
              <w:t>2</w:t>
            </w:r>
          </w:p>
        </w:tc>
        <w:tc>
          <w:tcPr>
            <w:tcW w:w="3095" w:type="dxa"/>
            <w:shd w:val="clear" w:color="auto" w:fill="auto"/>
          </w:tcPr>
          <w:p w14:paraId="6A247056" w14:textId="4866A9EE" w:rsidR="00B03154" w:rsidRPr="00BE0F43" w:rsidRDefault="00BE0F43" w:rsidP="002E5ED3">
            <w:pPr>
              <w:pStyle w:val="Normal1"/>
              <w:spacing w:before="0" w:beforeAutospacing="0" w:after="0" w:afterAutospacing="0"/>
              <w:jc w:val="center"/>
              <w:rPr>
                <w:rFonts w:ascii="Times New Roman" w:hAnsi="Times New Roman" w:cs="Times New Roman"/>
                <w:sz w:val="24"/>
                <w:szCs w:val="24"/>
                <w:lang w:val="sr-Cyrl-RS"/>
              </w:rPr>
            </w:pPr>
            <w:r>
              <w:rPr>
                <w:rFonts w:ascii="Times New Roman" w:hAnsi="Times New Roman" w:cs="Times New Roman"/>
                <w:sz w:val="24"/>
                <w:szCs w:val="24"/>
                <w:lang w:val="sr-Cyrl-RS"/>
              </w:rPr>
              <w:t>35</w:t>
            </w:r>
          </w:p>
        </w:tc>
      </w:tr>
      <w:tr w:rsidR="00F2744C" w:rsidRPr="00F2744C" w14:paraId="36F27F13" w14:textId="77777777" w:rsidTr="002E5ED3">
        <w:tc>
          <w:tcPr>
            <w:tcW w:w="3140" w:type="dxa"/>
            <w:shd w:val="clear" w:color="auto" w:fill="auto"/>
          </w:tcPr>
          <w:p w14:paraId="14337FC0" w14:textId="77777777" w:rsidR="00B03154" w:rsidRPr="00F2744C" w:rsidRDefault="00B03154" w:rsidP="002E5ED3">
            <w:pPr>
              <w:pStyle w:val="Normal1"/>
              <w:spacing w:before="0" w:beforeAutospacing="0" w:after="0" w:afterAutospacing="0"/>
              <w:rPr>
                <w:rFonts w:ascii="Times New Roman" w:hAnsi="Times New Roman" w:cs="Times New Roman"/>
                <w:sz w:val="24"/>
                <w:szCs w:val="24"/>
                <w:lang w:val="sr-Cyrl-CS"/>
              </w:rPr>
            </w:pPr>
            <w:r w:rsidRPr="00F2744C">
              <w:rPr>
                <w:rFonts w:ascii="Times New Roman" w:hAnsi="Times New Roman" w:cs="Times New Roman"/>
                <w:sz w:val="24"/>
                <w:szCs w:val="24"/>
                <w:lang w:val="sr-Cyrl-CS"/>
              </w:rPr>
              <w:t>Стручни сарадници</w:t>
            </w:r>
          </w:p>
        </w:tc>
        <w:tc>
          <w:tcPr>
            <w:tcW w:w="3115" w:type="dxa"/>
            <w:shd w:val="clear" w:color="auto" w:fill="auto"/>
          </w:tcPr>
          <w:p w14:paraId="16B8A55F" w14:textId="77777777" w:rsidR="00B03154" w:rsidRPr="00F2744C" w:rsidRDefault="00B03154" w:rsidP="002E5ED3">
            <w:pPr>
              <w:pStyle w:val="Normal1"/>
              <w:spacing w:before="0" w:beforeAutospacing="0" w:after="0" w:afterAutospacing="0"/>
              <w:jc w:val="center"/>
              <w:rPr>
                <w:rFonts w:ascii="Times New Roman" w:hAnsi="Times New Roman" w:cs="Times New Roman"/>
                <w:sz w:val="24"/>
                <w:szCs w:val="24"/>
                <w:lang w:val="sr-Latn-RS"/>
              </w:rPr>
            </w:pPr>
            <w:r w:rsidRPr="00F2744C">
              <w:rPr>
                <w:rFonts w:ascii="Times New Roman" w:hAnsi="Times New Roman" w:cs="Times New Roman"/>
                <w:sz w:val="24"/>
                <w:szCs w:val="24"/>
                <w:lang w:val="sr-Latn-RS"/>
              </w:rPr>
              <w:t>-</w:t>
            </w:r>
          </w:p>
        </w:tc>
        <w:tc>
          <w:tcPr>
            <w:tcW w:w="3095" w:type="dxa"/>
            <w:shd w:val="clear" w:color="auto" w:fill="auto"/>
          </w:tcPr>
          <w:p w14:paraId="44ACDEF7" w14:textId="199DABF4" w:rsidR="00B03154" w:rsidRPr="00F2744C" w:rsidRDefault="00F27F1F" w:rsidP="002E5ED3">
            <w:pPr>
              <w:pStyle w:val="Normal1"/>
              <w:spacing w:before="0" w:beforeAutospacing="0" w:after="0" w:afterAutospacing="0"/>
              <w:jc w:val="center"/>
              <w:rPr>
                <w:rFonts w:ascii="Times New Roman" w:hAnsi="Times New Roman" w:cs="Times New Roman"/>
                <w:sz w:val="24"/>
                <w:szCs w:val="24"/>
                <w:lang w:val="sr-Latn-RS"/>
              </w:rPr>
            </w:pPr>
            <w:r>
              <w:rPr>
                <w:rFonts w:ascii="Times New Roman" w:hAnsi="Times New Roman" w:cs="Times New Roman"/>
                <w:sz w:val="24"/>
                <w:szCs w:val="24"/>
                <w:lang w:val="sr-Latn-RS"/>
              </w:rPr>
              <w:t>3</w:t>
            </w:r>
          </w:p>
        </w:tc>
      </w:tr>
      <w:tr w:rsidR="00F2744C" w:rsidRPr="00F2744C" w14:paraId="6CCEFCC0" w14:textId="77777777" w:rsidTr="002E5ED3">
        <w:tc>
          <w:tcPr>
            <w:tcW w:w="3140" w:type="dxa"/>
            <w:shd w:val="clear" w:color="auto" w:fill="auto"/>
          </w:tcPr>
          <w:p w14:paraId="1001D179" w14:textId="77777777" w:rsidR="00B03154" w:rsidRPr="00F2744C" w:rsidRDefault="00B03154" w:rsidP="002E5ED3">
            <w:pPr>
              <w:pStyle w:val="Normal1"/>
              <w:spacing w:before="0" w:beforeAutospacing="0" w:after="0" w:afterAutospacing="0"/>
              <w:rPr>
                <w:rFonts w:ascii="Times New Roman" w:hAnsi="Times New Roman" w:cs="Times New Roman"/>
                <w:sz w:val="24"/>
                <w:szCs w:val="24"/>
                <w:lang w:val="sr-Cyrl-CS"/>
              </w:rPr>
            </w:pPr>
            <w:r w:rsidRPr="00F2744C">
              <w:rPr>
                <w:rFonts w:ascii="Times New Roman" w:hAnsi="Times New Roman" w:cs="Times New Roman"/>
                <w:sz w:val="24"/>
                <w:szCs w:val="24"/>
                <w:lang w:val="sr-Cyrl-CS"/>
              </w:rPr>
              <w:t xml:space="preserve">Секретар </w:t>
            </w:r>
          </w:p>
        </w:tc>
        <w:tc>
          <w:tcPr>
            <w:tcW w:w="3115" w:type="dxa"/>
            <w:shd w:val="clear" w:color="auto" w:fill="auto"/>
          </w:tcPr>
          <w:p w14:paraId="30CDD311" w14:textId="77777777" w:rsidR="00B03154" w:rsidRPr="00F2744C" w:rsidRDefault="00B03154" w:rsidP="002E5ED3">
            <w:pPr>
              <w:pStyle w:val="Normal1"/>
              <w:spacing w:before="0" w:beforeAutospacing="0" w:after="0" w:afterAutospacing="0"/>
              <w:jc w:val="center"/>
              <w:rPr>
                <w:rFonts w:ascii="Times New Roman" w:hAnsi="Times New Roman" w:cs="Times New Roman"/>
                <w:sz w:val="24"/>
                <w:szCs w:val="24"/>
                <w:lang w:val="sr-Latn-RS"/>
              </w:rPr>
            </w:pPr>
            <w:r w:rsidRPr="00F2744C">
              <w:rPr>
                <w:rFonts w:ascii="Times New Roman" w:hAnsi="Times New Roman" w:cs="Times New Roman"/>
                <w:sz w:val="24"/>
                <w:szCs w:val="24"/>
                <w:lang w:val="sr-Latn-RS"/>
              </w:rPr>
              <w:t>-</w:t>
            </w:r>
          </w:p>
        </w:tc>
        <w:tc>
          <w:tcPr>
            <w:tcW w:w="3095" w:type="dxa"/>
            <w:shd w:val="clear" w:color="auto" w:fill="auto"/>
          </w:tcPr>
          <w:p w14:paraId="63271149" w14:textId="77777777" w:rsidR="00B03154" w:rsidRPr="00F2744C" w:rsidRDefault="00B03154" w:rsidP="002E5ED3">
            <w:pPr>
              <w:pStyle w:val="Normal1"/>
              <w:spacing w:before="0" w:beforeAutospacing="0" w:after="0" w:afterAutospacing="0"/>
              <w:jc w:val="center"/>
              <w:rPr>
                <w:rFonts w:ascii="Times New Roman" w:hAnsi="Times New Roman" w:cs="Times New Roman"/>
                <w:sz w:val="24"/>
                <w:szCs w:val="24"/>
                <w:lang w:val="sr-Latn-RS"/>
              </w:rPr>
            </w:pPr>
            <w:r w:rsidRPr="00F2744C">
              <w:rPr>
                <w:rFonts w:ascii="Times New Roman" w:hAnsi="Times New Roman" w:cs="Times New Roman"/>
                <w:sz w:val="24"/>
                <w:szCs w:val="24"/>
                <w:lang w:val="sr-Latn-RS"/>
              </w:rPr>
              <w:t>1</w:t>
            </w:r>
          </w:p>
        </w:tc>
      </w:tr>
      <w:tr w:rsidR="00F2744C" w:rsidRPr="00F2744C" w14:paraId="2E1BAB4F" w14:textId="77777777" w:rsidTr="002E5ED3">
        <w:tc>
          <w:tcPr>
            <w:tcW w:w="3140" w:type="dxa"/>
            <w:shd w:val="clear" w:color="auto" w:fill="auto"/>
          </w:tcPr>
          <w:p w14:paraId="5BC34CC8" w14:textId="77777777" w:rsidR="00B03154" w:rsidRPr="00F2744C" w:rsidRDefault="00B03154" w:rsidP="002E5ED3">
            <w:pPr>
              <w:pStyle w:val="Normal1"/>
              <w:spacing w:before="0" w:beforeAutospacing="0" w:after="0" w:afterAutospacing="0"/>
              <w:rPr>
                <w:rFonts w:ascii="Times New Roman" w:hAnsi="Times New Roman" w:cs="Times New Roman"/>
                <w:sz w:val="24"/>
                <w:szCs w:val="24"/>
                <w:lang w:val="sr-Cyrl-CS"/>
              </w:rPr>
            </w:pPr>
            <w:r w:rsidRPr="00F2744C">
              <w:rPr>
                <w:rFonts w:ascii="Times New Roman" w:hAnsi="Times New Roman" w:cs="Times New Roman"/>
                <w:sz w:val="24"/>
                <w:szCs w:val="24"/>
                <w:lang w:val="sr-Cyrl-CS"/>
              </w:rPr>
              <w:t>Дипломирани економиста за финансијско-рачуноводствене послове</w:t>
            </w:r>
          </w:p>
        </w:tc>
        <w:tc>
          <w:tcPr>
            <w:tcW w:w="3115" w:type="dxa"/>
            <w:shd w:val="clear" w:color="auto" w:fill="auto"/>
          </w:tcPr>
          <w:p w14:paraId="6E657862" w14:textId="77777777" w:rsidR="00B03154" w:rsidRPr="00F2744C" w:rsidRDefault="00B03154" w:rsidP="002E5ED3">
            <w:pPr>
              <w:pStyle w:val="Normal1"/>
              <w:spacing w:before="0" w:beforeAutospacing="0" w:after="0" w:afterAutospacing="0"/>
              <w:jc w:val="center"/>
              <w:rPr>
                <w:rFonts w:ascii="Times New Roman" w:hAnsi="Times New Roman" w:cs="Times New Roman"/>
                <w:sz w:val="24"/>
                <w:szCs w:val="24"/>
                <w:lang w:val="sr-Latn-RS"/>
              </w:rPr>
            </w:pPr>
            <w:r w:rsidRPr="00F2744C">
              <w:rPr>
                <w:rFonts w:ascii="Times New Roman" w:hAnsi="Times New Roman" w:cs="Times New Roman"/>
                <w:sz w:val="24"/>
                <w:szCs w:val="24"/>
                <w:lang w:val="sr-Latn-RS"/>
              </w:rPr>
              <w:t>-</w:t>
            </w:r>
          </w:p>
        </w:tc>
        <w:tc>
          <w:tcPr>
            <w:tcW w:w="3095" w:type="dxa"/>
            <w:shd w:val="clear" w:color="auto" w:fill="auto"/>
          </w:tcPr>
          <w:p w14:paraId="45C83EBD" w14:textId="77777777" w:rsidR="00B03154" w:rsidRPr="00F2744C" w:rsidRDefault="00B03154" w:rsidP="002E5ED3">
            <w:pPr>
              <w:pStyle w:val="Normal1"/>
              <w:spacing w:before="0" w:beforeAutospacing="0" w:after="0" w:afterAutospacing="0"/>
              <w:jc w:val="center"/>
              <w:rPr>
                <w:rFonts w:ascii="Times New Roman" w:hAnsi="Times New Roman" w:cs="Times New Roman"/>
                <w:sz w:val="24"/>
                <w:szCs w:val="24"/>
                <w:lang w:val="sr-Latn-RS"/>
              </w:rPr>
            </w:pPr>
            <w:r w:rsidRPr="00F2744C">
              <w:rPr>
                <w:rFonts w:ascii="Times New Roman" w:hAnsi="Times New Roman" w:cs="Times New Roman"/>
                <w:sz w:val="24"/>
                <w:szCs w:val="24"/>
                <w:lang w:val="sr-Latn-RS"/>
              </w:rPr>
              <w:t>1</w:t>
            </w:r>
          </w:p>
        </w:tc>
      </w:tr>
      <w:tr w:rsidR="00F2744C" w:rsidRPr="00F2744C" w14:paraId="7D74A5A4" w14:textId="77777777" w:rsidTr="002E5ED3">
        <w:tc>
          <w:tcPr>
            <w:tcW w:w="3140" w:type="dxa"/>
            <w:shd w:val="clear" w:color="auto" w:fill="auto"/>
          </w:tcPr>
          <w:p w14:paraId="7687B696" w14:textId="77777777" w:rsidR="00B03154" w:rsidRPr="00F2744C" w:rsidRDefault="00B03154" w:rsidP="002E5ED3">
            <w:pPr>
              <w:pStyle w:val="Normal1"/>
              <w:spacing w:before="0" w:beforeAutospacing="0" w:after="0" w:afterAutospacing="0"/>
              <w:rPr>
                <w:rFonts w:ascii="Times New Roman" w:hAnsi="Times New Roman" w:cs="Times New Roman"/>
                <w:sz w:val="24"/>
                <w:szCs w:val="24"/>
                <w:lang w:val="sr-Cyrl-CS"/>
              </w:rPr>
            </w:pPr>
            <w:r w:rsidRPr="00F2744C">
              <w:rPr>
                <w:rFonts w:ascii="Times New Roman" w:hAnsi="Times New Roman" w:cs="Times New Roman"/>
                <w:sz w:val="24"/>
                <w:szCs w:val="24"/>
                <w:lang w:val="sr-Cyrl-CS"/>
              </w:rPr>
              <w:t>Референт за финансијско – рачуноводствене послове</w:t>
            </w:r>
          </w:p>
        </w:tc>
        <w:tc>
          <w:tcPr>
            <w:tcW w:w="3115" w:type="dxa"/>
            <w:shd w:val="clear" w:color="auto" w:fill="auto"/>
          </w:tcPr>
          <w:p w14:paraId="4F747DDF" w14:textId="77777777" w:rsidR="00B03154" w:rsidRPr="00F2744C" w:rsidRDefault="00B03154" w:rsidP="002E5ED3">
            <w:pPr>
              <w:pStyle w:val="Normal1"/>
              <w:spacing w:before="0" w:beforeAutospacing="0" w:after="0" w:afterAutospacing="0"/>
              <w:jc w:val="center"/>
              <w:rPr>
                <w:rFonts w:ascii="Times New Roman" w:hAnsi="Times New Roman" w:cs="Times New Roman"/>
                <w:sz w:val="24"/>
                <w:szCs w:val="24"/>
                <w:lang w:val="sr-Latn-RS"/>
              </w:rPr>
            </w:pPr>
            <w:r w:rsidRPr="00F2744C">
              <w:rPr>
                <w:rFonts w:ascii="Times New Roman" w:hAnsi="Times New Roman" w:cs="Times New Roman"/>
                <w:sz w:val="24"/>
                <w:szCs w:val="24"/>
                <w:lang w:val="sr-Latn-RS"/>
              </w:rPr>
              <w:t>1</w:t>
            </w:r>
          </w:p>
        </w:tc>
        <w:tc>
          <w:tcPr>
            <w:tcW w:w="3095" w:type="dxa"/>
            <w:shd w:val="clear" w:color="auto" w:fill="auto"/>
          </w:tcPr>
          <w:p w14:paraId="430DA4B6" w14:textId="77777777" w:rsidR="00B03154" w:rsidRPr="00F2744C" w:rsidRDefault="00B03154" w:rsidP="002E5ED3">
            <w:pPr>
              <w:pStyle w:val="Normal1"/>
              <w:spacing w:before="0" w:beforeAutospacing="0" w:after="0" w:afterAutospacing="0"/>
              <w:jc w:val="center"/>
              <w:rPr>
                <w:rFonts w:ascii="Times New Roman" w:hAnsi="Times New Roman" w:cs="Times New Roman"/>
                <w:sz w:val="24"/>
                <w:szCs w:val="24"/>
                <w:lang w:val="sr-Latn-RS"/>
              </w:rPr>
            </w:pPr>
            <w:r w:rsidRPr="00F2744C">
              <w:rPr>
                <w:rFonts w:ascii="Times New Roman" w:hAnsi="Times New Roman" w:cs="Times New Roman"/>
                <w:sz w:val="24"/>
                <w:szCs w:val="24"/>
                <w:lang w:val="sr-Latn-RS"/>
              </w:rPr>
              <w:t>-</w:t>
            </w:r>
          </w:p>
        </w:tc>
      </w:tr>
      <w:tr w:rsidR="00F2744C" w:rsidRPr="00F2744C" w14:paraId="6E6B66FF" w14:textId="77777777" w:rsidTr="002E5ED3">
        <w:tc>
          <w:tcPr>
            <w:tcW w:w="3140" w:type="dxa"/>
            <w:shd w:val="clear" w:color="auto" w:fill="auto"/>
          </w:tcPr>
          <w:p w14:paraId="7F038860" w14:textId="77777777" w:rsidR="00B03154" w:rsidRPr="00F2744C" w:rsidRDefault="00B03154" w:rsidP="002E5ED3">
            <w:pPr>
              <w:pStyle w:val="Normal1"/>
              <w:spacing w:before="0" w:beforeAutospacing="0" w:after="0" w:afterAutospacing="0"/>
              <w:rPr>
                <w:rFonts w:ascii="Times New Roman" w:hAnsi="Times New Roman" w:cs="Times New Roman"/>
                <w:sz w:val="24"/>
                <w:szCs w:val="24"/>
                <w:lang w:val="sr-Cyrl-CS"/>
              </w:rPr>
            </w:pPr>
            <w:r w:rsidRPr="00F2744C">
              <w:rPr>
                <w:rFonts w:ascii="Times New Roman" w:hAnsi="Times New Roman" w:cs="Times New Roman"/>
                <w:sz w:val="24"/>
                <w:szCs w:val="24"/>
                <w:lang w:val="sr-Cyrl-CS"/>
              </w:rPr>
              <w:t>Домар</w:t>
            </w:r>
          </w:p>
        </w:tc>
        <w:tc>
          <w:tcPr>
            <w:tcW w:w="3115" w:type="dxa"/>
            <w:shd w:val="clear" w:color="auto" w:fill="auto"/>
          </w:tcPr>
          <w:p w14:paraId="4593B832" w14:textId="77777777" w:rsidR="00B03154" w:rsidRPr="00F2744C" w:rsidRDefault="00B03154" w:rsidP="002E5ED3">
            <w:pPr>
              <w:pStyle w:val="Normal1"/>
              <w:spacing w:before="0" w:beforeAutospacing="0" w:after="0" w:afterAutospacing="0"/>
              <w:jc w:val="center"/>
              <w:rPr>
                <w:rFonts w:ascii="Times New Roman" w:hAnsi="Times New Roman" w:cs="Times New Roman"/>
                <w:sz w:val="24"/>
                <w:szCs w:val="24"/>
                <w:lang w:val="sr-Latn-RS"/>
              </w:rPr>
            </w:pPr>
            <w:r w:rsidRPr="00F2744C">
              <w:rPr>
                <w:rFonts w:ascii="Times New Roman" w:hAnsi="Times New Roman" w:cs="Times New Roman"/>
                <w:sz w:val="24"/>
                <w:szCs w:val="24"/>
                <w:lang w:val="sr-Latn-RS"/>
              </w:rPr>
              <w:t>2</w:t>
            </w:r>
          </w:p>
        </w:tc>
        <w:tc>
          <w:tcPr>
            <w:tcW w:w="3095" w:type="dxa"/>
            <w:shd w:val="clear" w:color="auto" w:fill="auto"/>
          </w:tcPr>
          <w:p w14:paraId="4F0E309A" w14:textId="77777777" w:rsidR="00B03154" w:rsidRPr="00F2744C" w:rsidRDefault="00B03154" w:rsidP="002E5ED3">
            <w:pPr>
              <w:pStyle w:val="Normal1"/>
              <w:spacing w:before="0" w:beforeAutospacing="0" w:after="0" w:afterAutospacing="0"/>
              <w:jc w:val="center"/>
              <w:rPr>
                <w:rFonts w:ascii="Times New Roman" w:hAnsi="Times New Roman" w:cs="Times New Roman"/>
                <w:sz w:val="24"/>
                <w:szCs w:val="24"/>
                <w:lang w:val="sr-Latn-RS"/>
              </w:rPr>
            </w:pPr>
            <w:r w:rsidRPr="00F2744C">
              <w:rPr>
                <w:rFonts w:ascii="Times New Roman" w:hAnsi="Times New Roman" w:cs="Times New Roman"/>
                <w:sz w:val="24"/>
                <w:szCs w:val="24"/>
                <w:lang w:val="sr-Latn-RS"/>
              </w:rPr>
              <w:t>-</w:t>
            </w:r>
          </w:p>
        </w:tc>
      </w:tr>
      <w:tr w:rsidR="00F2744C" w:rsidRPr="00F2744C" w14:paraId="0BE5A313" w14:textId="77777777" w:rsidTr="002E5ED3">
        <w:tc>
          <w:tcPr>
            <w:tcW w:w="3140" w:type="dxa"/>
            <w:shd w:val="clear" w:color="auto" w:fill="auto"/>
          </w:tcPr>
          <w:p w14:paraId="295B49C9" w14:textId="77777777" w:rsidR="00B03154" w:rsidRPr="00F2744C" w:rsidRDefault="00B03154" w:rsidP="002E5ED3">
            <w:pPr>
              <w:pStyle w:val="Normal1"/>
              <w:spacing w:before="0" w:beforeAutospacing="0" w:after="0" w:afterAutospacing="0"/>
              <w:rPr>
                <w:rFonts w:ascii="Times New Roman" w:hAnsi="Times New Roman" w:cs="Times New Roman"/>
                <w:sz w:val="24"/>
                <w:szCs w:val="24"/>
                <w:lang w:val="sr-Cyrl-CS"/>
              </w:rPr>
            </w:pPr>
            <w:r w:rsidRPr="00F2744C">
              <w:rPr>
                <w:rFonts w:ascii="Times New Roman" w:hAnsi="Times New Roman" w:cs="Times New Roman"/>
                <w:sz w:val="24"/>
                <w:szCs w:val="24"/>
                <w:lang w:val="sr-Cyrl-CS"/>
              </w:rPr>
              <w:t>Техничар за одржавање уређаја и опреме</w:t>
            </w:r>
          </w:p>
        </w:tc>
        <w:tc>
          <w:tcPr>
            <w:tcW w:w="3115" w:type="dxa"/>
            <w:shd w:val="clear" w:color="auto" w:fill="auto"/>
          </w:tcPr>
          <w:p w14:paraId="2E2A7551" w14:textId="77777777" w:rsidR="00B03154" w:rsidRPr="00F2744C" w:rsidRDefault="00B03154" w:rsidP="002E5ED3">
            <w:pPr>
              <w:pStyle w:val="Normal1"/>
              <w:spacing w:before="0" w:beforeAutospacing="0" w:after="0" w:afterAutospacing="0"/>
              <w:jc w:val="center"/>
              <w:rPr>
                <w:rFonts w:ascii="Times New Roman" w:hAnsi="Times New Roman" w:cs="Times New Roman"/>
                <w:sz w:val="24"/>
                <w:szCs w:val="24"/>
                <w:lang w:val="sr-Latn-RS"/>
              </w:rPr>
            </w:pPr>
            <w:r w:rsidRPr="00F2744C">
              <w:rPr>
                <w:rFonts w:ascii="Times New Roman" w:hAnsi="Times New Roman" w:cs="Times New Roman"/>
                <w:sz w:val="24"/>
                <w:szCs w:val="24"/>
                <w:lang w:val="sr-Latn-RS"/>
              </w:rPr>
              <w:t>1</w:t>
            </w:r>
          </w:p>
        </w:tc>
        <w:tc>
          <w:tcPr>
            <w:tcW w:w="3095" w:type="dxa"/>
            <w:shd w:val="clear" w:color="auto" w:fill="auto"/>
          </w:tcPr>
          <w:p w14:paraId="2DE38157" w14:textId="77777777" w:rsidR="00B03154" w:rsidRPr="00F2744C" w:rsidRDefault="00B03154" w:rsidP="002E5ED3">
            <w:pPr>
              <w:pStyle w:val="Normal1"/>
              <w:spacing w:before="0" w:beforeAutospacing="0" w:after="0" w:afterAutospacing="0"/>
              <w:jc w:val="center"/>
              <w:rPr>
                <w:rFonts w:ascii="Times New Roman" w:hAnsi="Times New Roman" w:cs="Times New Roman"/>
                <w:sz w:val="24"/>
                <w:szCs w:val="24"/>
                <w:lang w:val="en-US"/>
              </w:rPr>
            </w:pPr>
            <w:r w:rsidRPr="00F2744C">
              <w:rPr>
                <w:rFonts w:ascii="Times New Roman" w:hAnsi="Times New Roman" w:cs="Times New Roman"/>
                <w:sz w:val="24"/>
                <w:szCs w:val="24"/>
                <w:lang w:val="en-US"/>
              </w:rPr>
              <w:t>-</w:t>
            </w:r>
          </w:p>
        </w:tc>
      </w:tr>
      <w:tr w:rsidR="00F2744C" w:rsidRPr="00F2744C" w14:paraId="184A8120" w14:textId="77777777" w:rsidTr="002E5ED3">
        <w:tc>
          <w:tcPr>
            <w:tcW w:w="3140" w:type="dxa"/>
            <w:shd w:val="clear" w:color="auto" w:fill="auto"/>
          </w:tcPr>
          <w:p w14:paraId="03ADD9C9" w14:textId="77777777" w:rsidR="00B03154" w:rsidRPr="00F2744C" w:rsidRDefault="00B03154" w:rsidP="002E5ED3">
            <w:pPr>
              <w:pStyle w:val="Normal1"/>
              <w:spacing w:before="0" w:beforeAutospacing="0" w:after="0" w:afterAutospacing="0"/>
              <w:rPr>
                <w:rFonts w:ascii="Times New Roman" w:hAnsi="Times New Roman" w:cs="Times New Roman"/>
                <w:sz w:val="24"/>
                <w:szCs w:val="24"/>
                <w:lang w:val="sr-Cyrl-CS"/>
              </w:rPr>
            </w:pPr>
            <w:r w:rsidRPr="00F2744C">
              <w:rPr>
                <w:rFonts w:ascii="Times New Roman" w:hAnsi="Times New Roman" w:cs="Times New Roman"/>
                <w:sz w:val="24"/>
                <w:szCs w:val="24"/>
                <w:lang w:val="sr-Cyrl-CS"/>
              </w:rPr>
              <w:t>Чистачица</w:t>
            </w:r>
          </w:p>
        </w:tc>
        <w:tc>
          <w:tcPr>
            <w:tcW w:w="3115" w:type="dxa"/>
            <w:shd w:val="clear" w:color="auto" w:fill="auto"/>
          </w:tcPr>
          <w:p w14:paraId="3F88AB3E" w14:textId="364DACCF" w:rsidR="00B03154" w:rsidRPr="00A70AFF" w:rsidRDefault="00A70AFF" w:rsidP="002E5ED3">
            <w:pPr>
              <w:pStyle w:val="Normal1"/>
              <w:spacing w:before="0" w:beforeAutospacing="0" w:after="0" w:afterAutospacing="0"/>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3095" w:type="dxa"/>
            <w:shd w:val="clear" w:color="auto" w:fill="auto"/>
          </w:tcPr>
          <w:p w14:paraId="791E3E57" w14:textId="77777777" w:rsidR="00B03154" w:rsidRPr="00F2744C" w:rsidRDefault="00B03154" w:rsidP="002E5ED3">
            <w:pPr>
              <w:pStyle w:val="Normal1"/>
              <w:spacing w:before="0" w:beforeAutospacing="0" w:after="0" w:afterAutospacing="0"/>
              <w:jc w:val="center"/>
              <w:rPr>
                <w:rFonts w:ascii="Times New Roman" w:hAnsi="Times New Roman" w:cs="Times New Roman"/>
                <w:sz w:val="24"/>
                <w:szCs w:val="24"/>
                <w:lang w:val="sr-Latn-RS"/>
              </w:rPr>
            </w:pPr>
            <w:r w:rsidRPr="00F2744C">
              <w:rPr>
                <w:rFonts w:ascii="Times New Roman" w:hAnsi="Times New Roman" w:cs="Times New Roman"/>
                <w:sz w:val="24"/>
                <w:szCs w:val="24"/>
                <w:lang w:val="sr-Latn-RS"/>
              </w:rPr>
              <w:t>5</w:t>
            </w:r>
          </w:p>
        </w:tc>
      </w:tr>
      <w:tr w:rsidR="00BE0F43" w:rsidRPr="00F2744C" w14:paraId="1769D443" w14:textId="77777777" w:rsidTr="002E5ED3">
        <w:tc>
          <w:tcPr>
            <w:tcW w:w="3140" w:type="dxa"/>
            <w:shd w:val="clear" w:color="auto" w:fill="auto"/>
          </w:tcPr>
          <w:p w14:paraId="66B96068" w14:textId="45A3B96E" w:rsidR="00BE0F43" w:rsidRPr="00F2744C" w:rsidRDefault="00BE0F43" w:rsidP="002E5ED3">
            <w:pPr>
              <w:pStyle w:val="Normal1"/>
              <w:spacing w:before="0" w:beforeAutospacing="0" w:after="0" w:afterAutospacing="0"/>
              <w:rPr>
                <w:rFonts w:ascii="Times New Roman" w:hAnsi="Times New Roman" w:cs="Times New Roman"/>
                <w:sz w:val="24"/>
                <w:szCs w:val="24"/>
                <w:lang w:val="sr-Cyrl-CS"/>
              </w:rPr>
            </w:pPr>
            <w:r>
              <w:rPr>
                <w:rFonts w:ascii="Times New Roman" w:hAnsi="Times New Roman" w:cs="Times New Roman"/>
                <w:sz w:val="24"/>
                <w:szCs w:val="24"/>
                <w:lang w:val="sr-Cyrl-CS"/>
              </w:rPr>
              <w:t>Медицинска сестра</w:t>
            </w:r>
          </w:p>
        </w:tc>
        <w:tc>
          <w:tcPr>
            <w:tcW w:w="3115" w:type="dxa"/>
            <w:shd w:val="clear" w:color="auto" w:fill="auto"/>
          </w:tcPr>
          <w:p w14:paraId="70B4718F" w14:textId="350D78E5" w:rsidR="00BE0F43" w:rsidRDefault="00BE0F43" w:rsidP="002E5ED3">
            <w:pPr>
              <w:pStyle w:val="Normal1"/>
              <w:spacing w:before="0" w:beforeAutospacing="0" w:after="0" w:afterAutospacing="0"/>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3095" w:type="dxa"/>
            <w:shd w:val="clear" w:color="auto" w:fill="auto"/>
          </w:tcPr>
          <w:p w14:paraId="55757DD9" w14:textId="60E3AB0D" w:rsidR="00BE0F43" w:rsidRPr="00BE0F43" w:rsidRDefault="00BE0F43" w:rsidP="002E5ED3">
            <w:pPr>
              <w:pStyle w:val="Normal1"/>
              <w:spacing w:before="0" w:beforeAutospacing="0" w:after="0" w:afterAutospacing="0"/>
              <w:jc w:val="center"/>
              <w:rPr>
                <w:rFonts w:ascii="Times New Roman" w:hAnsi="Times New Roman" w:cs="Times New Roman"/>
                <w:sz w:val="24"/>
                <w:szCs w:val="24"/>
                <w:lang w:val="sr-Cyrl-RS"/>
              </w:rPr>
            </w:pPr>
            <w:r>
              <w:rPr>
                <w:rFonts w:ascii="Times New Roman" w:hAnsi="Times New Roman" w:cs="Times New Roman"/>
                <w:sz w:val="24"/>
                <w:szCs w:val="24"/>
                <w:lang w:val="sr-Cyrl-RS"/>
              </w:rPr>
              <w:t>2</w:t>
            </w:r>
          </w:p>
        </w:tc>
      </w:tr>
      <w:tr w:rsidR="00F2744C" w:rsidRPr="00F2744C" w14:paraId="2E9D2B51" w14:textId="77777777" w:rsidTr="002E5ED3">
        <w:trPr>
          <w:trHeight w:val="156"/>
        </w:trPr>
        <w:tc>
          <w:tcPr>
            <w:tcW w:w="3140" w:type="dxa"/>
            <w:shd w:val="clear" w:color="auto" w:fill="auto"/>
          </w:tcPr>
          <w:p w14:paraId="7D48634A" w14:textId="77777777" w:rsidR="00B03154" w:rsidRPr="00F2744C" w:rsidRDefault="00B03154" w:rsidP="002E5ED3">
            <w:pPr>
              <w:pStyle w:val="Normal1"/>
              <w:spacing w:before="0" w:beforeAutospacing="0" w:after="0" w:afterAutospacing="0"/>
              <w:rPr>
                <w:rFonts w:ascii="Times New Roman" w:hAnsi="Times New Roman" w:cs="Times New Roman"/>
                <w:b/>
                <w:sz w:val="24"/>
                <w:szCs w:val="24"/>
                <w:lang w:val="sr-Cyrl-CS"/>
              </w:rPr>
            </w:pPr>
            <w:r w:rsidRPr="00F2744C">
              <w:rPr>
                <w:rFonts w:ascii="Times New Roman" w:hAnsi="Times New Roman" w:cs="Times New Roman"/>
                <w:b/>
                <w:sz w:val="24"/>
                <w:szCs w:val="24"/>
                <w:lang w:val="sr-Cyrl-CS"/>
              </w:rPr>
              <w:t>УКУПНО:</w:t>
            </w:r>
          </w:p>
        </w:tc>
        <w:tc>
          <w:tcPr>
            <w:tcW w:w="3115" w:type="dxa"/>
            <w:shd w:val="clear" w:color="auto" w:fill="auto"/>
          </w:tcPr>
          <w:p w14:paraId="5D1616B3" w14:textId="39B18A27" w:rsidR="00B03154" w:rsidRPr="00F27F1F" w:rsidRDefault="00F27F1F" w:rsidP="002E5ED3">
            <w:pPr>
              <w:pStyle w:val="Normal1"/>
              <w:spacing w:before="0" w:beforeAutospacing="0" w:after="0" w:afterAutospacing="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1</w:t>
            </w:r>
            <w:r w:rsidR="00BE0F43">
              <w:rPr>
                <w:rFonts w:ascii="Times New Roman" w:hAnsi="Times New Roman" w:cs="Times New Roman"/>
                <w:b/>
                <w:sz w:val="24"/>
                <w:szCs w:val="24"/>
                <w:lang w:val="sr-Cyrl-RS"/>
              </w:rPr>
              <w:t>8</w:t>
            </w:r>
          </w:p>
        </w:tc>
        <w:tc>
          <w:tcPr>
            <w:tcW w:w="3095" w:type="dxa"/>
            <w:shd w:val="clear" w:color="auto" w:fill="auto"/>
          </w:tcPr>
          <w:p w14:paraId="3371C4F1" w14:textId="62993924" w:rsidR="00B03154" w:rsidRPr="00BE0F43" w:rsidRDefault="00F27F1F" w:rsidP="002E5ED3">
            <w:pPr>
              <w:pStyle w:val="Normal1"/>
              <w:spacing w:before="0" w:beforeAutospacing="0" w:after="0" w:afterAutospacing="0"/>
              <w:jc w:val="center"/>
              <w:rPr>
                <w:rFonts w:ascii="Times New Roman" w:hAnsi="Times New Roman" w:cs="Times New Roman"/>
                <w:b/>
                <w:sz w:val="24"/>
                <w:szCs w:val="24"/>
                <w:lang w:val="sr-Cyrl-RS"/>
              </w:rPr>
            </w:pPr>
            <w:r>
              <w:rPr>
                <w:rFonts w:ascii="Times New Roman" w:hAnsi="Times New Roman" w:cs="Times New Roman"/>
                <w:b/>
                <w:sz w:val="24"/>
                <w:szCs w:val="24"/>
                <w:lang w:val="sr-Latn-RS"/>
              </w:rPr>
              <w:t>5</w:t>
            </w:r>
            <w:r w:rsidR="00BE0F43">
              <w:rPr>
                <w:rFonts w:ascii="Times New Roman" w:hAnsi="Times New Roman" w:cs="Times New Roman"/>
                <w:b/>
                <w:sz w:val="24"/>
                <w:szCs w:val="24"/>
                <w:lang w:val="sr-Cyrl-RS"/>
              </w:rPr>
              <w:t>2</w:t>
            </w:r>
          </w:p>
        </w:tc>
      </w:tr>
    </w:tbl>
    <w:p w14:paraId="5E938D21" w14:textId="77777777" w:rsidR="00B03154" w:rsidRPr="00F2744C" w:rsidRDefault="00B03154" w:rsidP="00B03154">
      <w:pPr>
        <w:pStyle w:val="Default"/>
        <w:rPr>
          <w:color w:val="auto"/>
        </w:rPr>
      </w:pPr>
    </w:p>
    <w:p w14:paraId="5D9A087F" w14:textId="77777777" w:rsidR="00B03154" w:rsidRPr="00F2744C" w:rsidRDefault="00B03154" w:rsidP="00B03154">
      <w:pPr>
        <w:pStyle w:val="Default"/>
        <w:rPr>
          <w:b/>
          <w:bCs/>
          <w:i/>
          <w:iCs/>
          <w:color w:val="auto"/>
        </w:rPr>
      </w:pPr>
    </w:p>
    <w:p w14:paraId="7944E459" w14:textId="764DCC99" w:rsidR="00B03154" w:rsidRPr="00F2744C" w:rsidRDefault="00F2744C" w:rsidP="00B03154">
      <w:pPr>
        <w:pStyle w:val="Default"/>
        <w:rPr>
          <w:iCs/>
          <w:color w:val="auto"/>
          <w:lang w:val="sr-Cyrl-RS"/>
        </w:rPr>
      </w:pPr>
      <w:r>
        <w:rPr>
          <w:iCs/>
          <w:color w:val="auto"/>
          <w:lang w:val="sr-Cyrl-RS"/>
        </w:rPr>
        <w:t>г</w:t>
      </w:r>
      <w:r w:rsidR="00B03154" w:rsidRPr="00F2744C">
        <w:rPr>
          <w:iCs/>
          <w:color w:val="auto"/>
          <w:lang w:val="sr-Cyrl-RS"/>
        </w:rPr>
        <w:t xml:space="preserve">) </w:t>
      </w:r>
      <w:proofErr w:type="spellStart"/>
      <w:r w:rsidR="00B03154" w:rsidRPr="00F2744C">
        <w:rPr>
          <w:iCs/>
          <w:color w:val="auto"/>
        </w:rPr>
        <w:t>Структура</w:t>
      </w:r>
      <w:proofErr w:type="spellEnd"/>
      <w:r w:rsidR="00B03154" w:rsidRPr="00F2744C">
        <w:rPr>
          <w:iCs/>
          <w:color w:val="auto"/>
        </w:rPr>
        <w:t xml:space="preserve"> </w:t>
      </w:r>
      <w:r w:rsidR="00B03154" w:rsidRPr="00F2744C">
        <w:rPr>
          <w:iCs/>
          <w:color w:val="auto"/>
          <w:lang w:val="sr-Cyrl-RS"/>
        </w:rPr>
        <w:t xml:space="preserve">запослених  у </w:t>
      </w:r>
      <w:proofErr w:type="spellStart"/>
      <w:r w:rsidR="00B03154" w:rsidRPr="00F2744C">
        <w:rPr>
          <w:rFonts w:eastAsia="Times New Roman"/>
          <w:color w:val="auto"/>
          <w:spacing w:val="-1"/>
        </w:rPr>
        <w:t>Школ</w:t>
      </w:r>
      <w:proofErr w:type="spellEnd"/>
      <w:r w:rsidR="00B03154" w:rsidRPr="00F2744C">
        <w:rPr>
          <w:rFonts w:eastAsia="Times New Roman"/>
          <w:color w:val="auto"/>
          <w:spacing w:val="-1"/>
          <w:lang w:val="sr-Cyrl-RS"/>
        </w:rPr>
        <w:t>и</w:t>
      </w:r>
      <w:r w:rsidR="00B03154" w:rsidRPr="00F2744C">
        <w:rPr>
          <w:iCs/>
          <w:color w:val="auto"/>
        </w:rPr>
        <w:t xml:space="preserve"> </w:t>
      </w:r>
      <w:r w:rsidR="00B03154" w:rsidRPr="00F2744C">
        <w:rPr>
          <w:iCs/>
          <w:color w:val="auto"/>
          <w:lang w:val="sr-Cyrl-RS"/>
        </w:rPr>
        <w:t>према стеченом нивоу образовања</w:t>
      </w:r>
    </w:p>
    <w:p w14:paraId="3746DF9E" w14:textId="77777777" w:rsidR="00490070" w:rsidRPr="00F2744C" w:rsidRDefault="00490070" w:rsidP="00B03154">
      <w:pPr>
        <w:pStyle w:val="Default"/>
        <w:rPr>
          <w:iCs/>
          <w:color w:val="auto"/>
          <w:lang w:val="sr-Cyrl-RS"/>
        </w:rPr>
      </w:pPr>
    </w:p>
    <w:tbl>
      <w:tblPr>
        <w:tblStyle w:val="TableGrid"/>
        <w:tblW w:w="0" w:type="auto"/>
        <w:tblLook w:val="04A0" w:firstRow="1" w:lastRow="0" w:firstColumn="1" w:lastColumn="0" w:noHBand="0" w:noVBand="1"/>
      </w:tblPr>
      <w:tblGrid>
        <w:gridCol w:w="1036"/>
        <w:gridCol w:w="1093"/>
        <w:gridCol w:w="994"/>
        <w:gridCol w:w="1037"/>
        <w:gridCol w:w="994"/>
        <w:gridCol w:w="1023"/>
        <w:gridCol w:w="994"/>
        <w:gridCol w:w="1185"/>
        <w:gridCol w:w="994"/>
      </w:tblGrid>
      <w:tr w:rsidR="00F2744C" w:rsidRPr="00F2744C" w14:paraId="4632EE03" w14:textId="77777777" w:rsidTr="006F6383">
        <w:tc>
          <w:tcPr>
            <w:tcW w:w="1036" w:type="dxa"/>
            <w:vMerge w:val="restart"/>
          </w:tcPr>
          <w:p w14:paraId="58D9B5F0" w14:textId="77777777" w:rsidR="00490070" w:rsidRPr="00F2744C" w:rsidRDefault="00490070" w:rsidP="00B03154">
            <w:pPr>
              <w:pStyle w:val="Default"/>
              <w:rPr>
                <w:color w:val="auto"/>
                <w:lang w:val="sr-Cyrl-RS"/>
              </w:rPr>
            </w:pPr>
          </w:p>
          <w:p w14:paraId="6D4F2A33" w14:textId="6FBDA116" w:rsidR="00490070" w:rsidRPr="00F2744C" w:rsidRDefault="00490070" w:rsidP="00B03154">
            <w:pPr>
              <w:pStyle w:val="Default"/>
              <w:rPr>
                <w:color w:val="auto"/>
                <w:lang w:val="sr-Cyrl-RS"/>
              </w:rPr>
            </w:pPr>
            <w:r w:rsidRPr="00F2744C">
              <w:rPr>
                <w:color w:val="auto"/>
                <w:lang w:val="sr-Cyrl-RS"/>
              </w:rPr>
              <w:t>Укупно</w:t>
            </w:r>
          </w:p>
        </w:tc>
        <w:tc>
          <w:tcPr>
            <w:tcW w:w="2087" w:type="dxa"/>
            <w:gridSpan w:val="2"/>
          </w:tcPr>
          <w:p w14:paraId="1C38F08C" w14:textId="7AD2E5C7" w:rsidR="00490070" w:rsidRPr="00F2744C" w:rsidRDefault="00490070" w:rsidP="00B03154">
            <w:pPr>
              <w:pStyle w:val="Default"/>
              <w:rPr>
                <w:color w:val="auto"/>
                <w:lang w:val="sr-Cyrl-RS"/>
              </w:rPr>
            </w:pPr>
            <w:r w:rsidRPr="00F2744C">
              <w:rPr>
                <w:color w:val="auto"/>
                <w:lang w:val="sr-Cyrl-RS"/>
              </w:rPr>
              <w:t>Основна школа</w:t>
            </w:r>
          </w:p>
        </w:tc>
        <w:tc>
          <w:tcPr>
            <w:tcW w:w="2031" w:type="dxa"/>
            <w:gridSpan w:val="2"/>
          </w:tcPr>
          <w:p w14:paraId="392AEE1D" w14:textId="1B040A3A" w:rsidR="00490070" w:rsidRPr="00F2744C" w:rsidRDefault="00490070" w:rsidP="00B03154">
            <w:pPr>
              <w:pStyle w:val="Default"/>
              <w:rPr>
                <w:color w:val="auto"/>
                <w:lang w:val="sr-Cyrl-RS"/>
              </w:rPr>
            </w:pPr>
            <w:r w:rsidRPr="00F2744C">
              <w:rPr>
                <w:color w:val="auto"/>
                <w:lang w:val="sr-Cyrl-RS"/>
              </w:rPr>
              <w:t>Средња школа</w:t>
            </w:r>
          </w:p>
        </w:tc>
        <w:tc>
          <w:tcPr>
            <w:tcW w:w="2017" w:type="dxa"/>
            <w:gridSpan w:val="2"/>
          </w:tcPr>
          <w:p w14:paraId="2079C75B" w14:textId="0BA8DC13" w:rsidR="00490070" w:rsidRPr="00F2744C" w:rsidRDefault="00490070" w:rsidP="00B03154">
            <w:pPr>
              <w:pStyle w:val="Default"/>
              <w:rPr>
                <w:color w:val="auto"/>
                <w:lang w:val="sr-Cyrl-RS"/>
              </w:rPr>
            </w:pPr>
            <w:r w:rsidRPr="00F2744C">
              <w:rPr>
                <w:color w:val="auto"/>
                <w:lang w:val="sr-Cyrl-RS"/>
              </w:rPr>
              <w:t>Виша школа</w:t>
            </w:r>
          </w:p>
        </w:tc>
        <w:tc>
          <w:tcPr>
            <w:tcW w:w="2179" w:type="dxa"/>
            <w:gridSpan w:val="2"/>
          </w:tcPr>
          <w:p w14:paraId="4020D25C" w14:textId="734C5719" w:rsidR="00490070" w:rsidRPr="00F2744C" w:rsidRDefault="00490070" w:rsidP="00B03154">
            <w:pPr>
              <w:pStyle w:val="Default"/>
              <w:rPr>
                <w:color w:val="auto"/>
                <w:lang w:val="sr-Cyrl-RS"/>
              </w:rPr>
            </w:pPr>
            <w:r w:rsidRPr="00F2744C">
              <w:rPr>
                <w:color w:val="auto"/>
                <w:lang w:val="sr-Cyrl-RS"/>
              </w:rPr>
              <w:t>Факултет</w:t>
            </w:r>
          </w:p>
        </w:tc>
      </w:tr>
      <w:tr w:rsidR="00F2744C" w:rsidRPr="00F2744C" w14:paraId="4B86AE61" w14:textId="77777777" w:rsidTr="00B03154">
        <w:tc>
          <w:tcPr>
            <w:tcW w:w="1036" w:type="dxa"/>
            <w:vMerge/>
          </w:tcPr>
          <w:p w14:paraId="2AE1B3B8" w14:textId="77777777" w:rsidR="00490070" w:rsidRPr="00F2744C" w:rsidRDefault="00490070" w:rsidP="00B03154">
            <w:pPr>
              <w:pStyle w:val="Default"/>
              <w:rPr>
                <w:color w:val="auto"/>
                <w:lang w:val="sr-Cyrl-RS"/>
              </w:rPr>
            </w:pPr>
          </w:p>
        </w:tc>
        <w:tc>
          <w:tcPr>
            <w:tcW w:w="1093" w:type="dxa"/>
          </w:tcPr>
          <w:p w14:paraId="2FB87063" w14:textId="52B654BD" w:rsidR="00490070" w:rsidRPr="00F2744C" w:rsidRDefault="00490070" w:rsidP="00B03154">
            <w:pPr>
              <w:pStyle w:val="Default"/>
              <w:rPr>
                <w:color w:val="auto"/>
                <w:lang w:val="sr-Cyrl-RS"/>
              </w:rPr>
            </w:pPr>
            <w:r w:rsidRPr="00F2744C">
              <w:rPr>
                <w:color w:val="auto"/>
                <w:lang w:val="sr-Cyrl-RS"/>
              </w:rPr>
              <w:t>М</w:t>
            </w:r>
          </w:p>
        </w:tc>
        <w:tc>
          <w:tcPr>
            <w:tcW w:w="994" w:type="dxa"/>
          </w:tcPr>
          <w:p w14:paraId="51BC57F0" w14:textId="37DDBDD6" w:rsidR="00490070" w:rsidRPr="00F2744C" w:rsidRDefault="00490070" w:rsidP="00B03154">
            <w:pPr>
              <w:pStyle w:val="Default"/>
              <w:rPr>
                <w:color w:val="auto"/>
                <w:lang w:val="sr-Cyrl-RS"/>
              </w:rPr>
            </w:pPr>
            <w:r w:rsidRPr="00F2744C">
              <w:rPr>
                <w:color w:val="auto"/>
                <w:lang w:val="sr-Cyrl-RS"/>
              </w:rPr>
              <w:t>Ж</w:t>
            </w:r>
          </w:p>
        </w:tc>
        <w:tc>
          <w:tcPr>
            <w:tcW w:w="1037" w:type="dxa"/>
          </w:tcPr>
          <w:p w14:paraId="41866116" w14:textId="50C89927" w:rsidR="00490070" w:rsidRPr="00F2744C" w:rsidRDefault="00490070" w:rsidP="00B03154">
            <w:pPr>
              <w:pStyle w:val="Default"/>
              <w:rPr>
                <w:color w:val="auto"/>
                <w:lang w:val="sr-Cyrl-RS"/>
              </w:rPr>
            </w:pPr>
            <w:r w:rsidRPr="00F2744C">
              <w:rPr>
                <w:color w:val="auto"/>
                <w:lang w:val="sr-Cyrl-RS"/>
              </w:rPr>
              <w:t>М</w:t>
            </w:r>
          </w:p>
        </w:tc>
        <w:tc>
          <w:tcPr>
            <w:tcW w:w="994" w:type="dxa"/>
          </w:tcPr>
          <w:p w14:paraId="5B476D18" w14:textId="3AA841EA" w:rsidR="00490070" w:rsidRPr="00F2744C" w:rsidRDefault="00490070" w:rsidP="00B03154">
            <w:pPr>
              <w:pStyle w:val="Default"/>
              <w:rPr>
                <w:color w:val="auto"/>
                <w:lang w:val="sr-Cyrl-RS"/>
              </w:rPr>
            </w:pPr>
            <w:r w:rsidRPr="00F2744C">
              <w:rPr>
                <w:color w:val="auto"/>
                <w:lang w:val="sr-Cyrl-RS"/>
              </w:rPr>
              <w:t>Ж</w:t>
            </w:r>
          </w:p>
        </w:tc>
        <w:tc>
          <w:tcPr>
            <w:tcW w:w="1023" w:type="dxa"/>
          </w:tcPr>
          <w:p w14:paraId="5E312555" w14:textId="63F57231" w:rsidR="00490070" w:rsidRPr="00F2744C" w:rsidRDefault="00490070" w:rsidP="00B03154">
            <w:pPr>
              <w:pStyle w:val="Default"/>
              <w:rPr>
                <w:color w:val="auto"/>
                <w:lang w:val="sr-Cyrl-RS"/>
              </w:rPr>
            </w:pPr>
            <w:r w:rsidRPr="00F2744C">
              <w:rPr>
                <w:color w:val="auto"/>
                <w:lang w:val="sr-Cyrl-RS"/>
              </w:rPr>
              <w:t>М</w:t>
            </w:r>
          </w:p>
        </w:tc>
        <w:tc>
          <w:tcPr>
            <w:tcW w:w="994" w:type="dxa"/>
          </w:tcPr>
          <w:p w14:paraId="1E721223" w14:textId="5A2AA6E1" w:rsidR="00490070" w:rsidRPr="00F2744C" w:rsidRDefault="00490070" w:rsidP="00B03154">
            <w:pPr>
              <w:pStyle w:val="Default"/>
              <w:rPr>
                <w:color w:val="auto"/>
                <w:lang w:val="sr-Cyrl-RS"/>
              </w:rPr>
            </w:pPr>
            <w:r w:rsidRPr="00F2744C">
              <w:rPr>
                <w:color w:val="auto"/>
                <w:lang w:val="sr-Cyrl-RS"/>
              </w:rPr>
              <w:t>Ж</w:t>
            </w:r>
          </w:p>
        </w:tc>
        <w:tc>
          <w:tcPr>
            <w:tcW w:w="1185" w:type="dxa"/>
          </w:tcPr>
          <w:p w14:paraId="192E7D8B" w14:textId="3150E0DA" w:rsidR="00490070" w:rsidRPr="00F2744C" w:rsidRDefault="00490070" w:rsidP="00B03154">
            <w:pPr>
              <w:pStyle w:val="Default"/>
              <w:rPr>
                <w:color w:val="auto"/>
                <w:lang w:val="sr-Cyrl-RS"/>
              </w:rPr>
            </w:pPr>
            <w:r w:rsidRPr="00F2744C">
              <w:rPr>
                <w:color w:val="auto"/>
                <w:lang w:val="sr-Cyrl-RS"/>
              </w:rPr>
              <w:t>М</w:t>
            </w:r>
          </w:p>
        </w:tc>
        <w:tc>
          <w:tcPr>
            <w:tcW w:w="994" w:type="dxa"/>
          </w:tcPr>
          <w:p w14:paraId="2792F326" w14:textId="06CEE03E" w:rsidR="00490070" w:rsidRPr="00F2744C" w:rsidRDefault="00490070" w:rsidP="00B03154">
            <w:pPr>
              <w:pStyle w:val="Default"/>
              <w:rPr>
                <w:color w:val="auto"/>
                <w:lang w:val="sr-Cyrl-RS"/>
              </w:rPr>
            </w:pPr>
            <w:r w:rsidRPr="00F2744C">
              <w:rPr>
                <w:color w:val="auto"/>
                <w:lang w:val="sr-Cyrl-RS"/>
              </w:rPr>
              <w:t>Ж</w:t>
            </w:r>
          </w:p>
        </w:tc>
      </w:tr>
      <w:tr w:rsidR="00F2744C" w:rsidRPr="00F2744C" w14:paraId="0ECF8DCC" w14:textId="77777777" w:rsidTr="00B03154">
        <w:tc>
          <w:tcPr>
            <w:tcW w:w="1036" w:type="dxa"/>
            <w:vMerge/>
          </w:tcPr>
          <w:p w14:paraId="79676972" w14:textId="77777777" w:rsidR="00490070" w:rsidRPr="00F2744C" w:rsidRDefault="00490070" w:rsidP="00B03154">
            <w:pPr>
              <w:pStyle w:val="Default"/>
              <w:rPr>
                <w:color w:val="auto"/>
                <w:lang w:val="sr-Cyrl-RS"/>
              </w:rPr>
            </w:pPr>
          </w:p>
        </w:tc>
        <w:tc>
          <w:tcPr>
            <w:tcW w:w="1093" w:type="dxa"/>
          </w:tcPr>
          <w:p w14:paraId="0F45233E" w14:textId="3C515B89" w:rsidR="00490070" w:rsidRPr="00F27F1F" w:rsidRDefault="00F27F1F" w:rsidP="00B03154">
            <w:pPr>
              <w:pStyle w:val="Default"/>
              <w:rPr>
                <w:color w:val="auto"/>
                <w:lang w:val="sr-Latn-RS"/>
              </w:rPr>
            </w:pPr>
            <w:r>
              <w:rPr>
                <w:color w:val="auto"/>
                <w:lang w:val="sr-Latn-RS"/>
              </w:rPr>
              <w:t>1</w:t>
            </w:r>
          </w:p>
        </w:tc>
        <w:tc>
          <w:tcPr>
            <w:tcW w:w="994" w:type="dxa"/>
          </w:tcPr>
          <w:p w14:paraId="6A65B97E" w14:textId="73C3A233" w:rsidR="00490070" w:rsidRPr="00F2744C" w:rsidRDefault="00490070" w:rsidP="00B03154">
            <w:pPr>
              <w:pStyle w:val="Default"/>
              <w:rPr>
                <w:color w:val="auto"/>
                <w:lang w:val="sr-Cyrl-RS"/>
              </w:rPr>
            </w:pPr>
            <w:r w:rsidRPr="00F2744C">
              <w:rPr>
                <w:color w:val="auto"/>
                <w:lang w:val="sr-Cyrl-RS"/>
              </w:rPr>
              <w:t>5</w:t>
            </w:r>
          </w:p>
        </w:tc>
        <w:tc>
          <w:tcPr>
            <w:tcW w:w="1037" w:type="dxa"/>
          </w:tcPr>
          <w:p w14:paraId="5B8A0AE9" w14:textId="359023D3" w:rsidR="00490070" w:rsidRPr="00356B55" w:rsidRDefault="00356B55" w:rsidP="00B03154">
            <w:pPr>
              <w:pStyle w:val="Default"/>
              <w:rPr>
                <w:color w:val="auto"/>
                <w:lang w:val="sr-Cyrl-RS"/>
              </w:rPr>
            </w:pPr>
            <w:r>
              <w:rPr>
                <w:color w:val="auto"/>
                <w:lang w:val="sr-Cyrl-RS"/>
              </w:rPr>
              <w:t>7</w:t>
            </w:r>
          </w:p>
        </w:tc>
        <w:tc>
          <w:tcPr>
            <w:tcW w:w="994" w:type="dxa"/>
          </w:tcPr>
          <w:p w14:paraId="59D17B50" w14:textId="2D744D85" w:rsidR="00490070" w:rsidRPr="00356B55" w:rsidRDefault="00356B55" w:rsidP="00B03154">
            <w:pPr>
              <w:pStyle w:val="Default"/>
              <w:rPr>
                <w:color w:val="auto"/>
                <w:lang w:val="sr-Cyrl-RS"/>
              </w:rPr>
            </w:pPr>
            <w:r>
              <w:rPr>
                <w:color w:val="auto"/>
                <w:lang w:val="sr-Cyrl-RS"/>
              </w:rPr>
              <w:t>7</w:t>
            </w:r>
          </w:p>
        </w:tc>
        <w:tc>
          <w:tcPr>
            <w:tcW w:w="1023" w:type="dxa"/>
          </w:tcPr>
          <w:p w14:paraId="547490C4" w14:textId="32066234" w:rsidR="00490070" w:rsidRPr="00F27F1F" w:rsidRDefault="00F27F1F" w:rsidP="00B03154">
            <w:pPr>
              <w:pStyle w:val="Default"/>
              <w:rPr>
                <w:color w:val="auto"/>
                <w:lang w:val="sr-Latn-RS"/>
              </w:rPr>
            </w:pPr>
            <w:r>
              <w:rPr>
                <w:color w:val="auto"/>
                <w:lang w:val="sr-Latn-RS"/>
              </w:rPr>
              <w:t>0</w:t>
            </w:r>
          </w:p>
        </w:tc>
        <w:tc>
          <w:tcPr>
            <w:tcW w:w="994" w:type="dxa"/>
          </w:tcPr>
          <w:p w14:paraId="16E28DD7" w14:textId="1A2A2277" w:rsidR="00490070" w:rsidRPr="00F27F1F" w:rsidRDefault="00F27F1F" w:rsidP="00B03154">
            <w:pPr>
              <w:pStyle w:val="Default"/>
              <w:rPr>
                <w:color w:val="auto"/>
                <w:lang w:val="sr-Latn-RS"/>
              </w:rPr>
            </w:pPr>
            <w:r>
              <w:rPr>
                <w:color w:val="auto"/>
                <w:lang w:val="sr-Latn-RS"/>
              </w:rPr>
              <w:t>0</w:t>
            </w:r>
          </w:p>
        </w:tc>
        <w:tc>
          <w:tcPr>
            <w:tcW w:w="1185" w:type="dxa"/>
          </w:tcPr>
          <w:p w14:paraId="0C683465" w14:textId="33342EC9" w:rsidR="00490070" w:rsidRPr="00356B55" w:rsidRDefault="00356B55" w:rsidP="00B03154">
            <w:pPr>
              <w:pStyle w:val="Default"/>
              <w:rPr>
                <w:color w:val="auto"/>
                <w:lang w:val="sr-Cyrl-RS"/>
              </w:rPr>
            </w:pPr>
            <w:r>
              <w:rPr>
                <w:color w:val="auto"/>
                <w:lang w:val="sr-Cyrl-RS"/>
              </w:rPr>
              <w:t>10</w:t>
            </w:r>
          </w:p>
        </w:tc>
        <w:tc>
          <w:tcPr>
            <w:tcW w:w="994" w:type="dxa"/>
          </w:tcPr>
          <w:p w14:paraId="14AEBE84" w14:textId="633805BE" w:rsidR="00490070" w:rsidRPr="00356B55" w:rsidRDefault="00F27F1F" w:rsidP="00B03154">
            <w:pPr>
              <w:pStyle w:val="Default"/>
              <w:rPr>
                <w:color w:val="auto"/>
                <w:lang w:val="sr-Cyrl-RS"/>
              </w:rPr>
            </w:pPr>
            <w:r>
              <w:rPr>
                <w:color w:val="auto"/>
                <w:lang w:val="sr-Latn-RS"/>
              </w:rPr>
              <w:t>4</w:t>
            </w:r>
            <w:r w:rsidR="00356B55">
              <w:rPr>
                <w:color w:val="auto"/>
                <w:lang w:val="sr-Cyrl-RS"/>
              </w:rPr>
              <w:t>0</w:t>
            </w:r>
          </w:p>
        </w:tc>
      </w:tr>
      <w:tr w:rsidR="00F2744C" w:rsidRPr="00F2744C" w14:paraId="681F2E71" w14:textId="77777777" w:rsidTr="007325A1">
        <w:tc>
          <w:tcPr>
            <w:tcW w:w="1036" w:type="dxa"/>
            <w:vMerge/>
          </w:tcPr>
          <w:p w14:paraId="45C15ED9" w14:textId="77777777" w:rsidR="00490070" w:rsidRPr="00F2744C" w:rsidRDefault="00490070" w:rsidP="00B03154">
            <w:pPr>
              <w:pStyle w:val="Default"/>
              <w:rPr>
                <w:color w:val="auto"/>
                <w:lang w:val="sr-Cyrl-RS"/>
              </w:rPr>
            </w:pPr>
          </w:p>
        </w:tc>
        <w:tc>
          <w:tcPr>
            <w:tcW w:w="2087" w:type="dxa"/>
            <w:gridSpan w:val="2"/>
          </w:tcPr>
          <w:p w14:paraId="5FEB4ADD" w14:textId="3B6F25B5" w:rsidR="00490070" w:rsidRPr="00F27F1F" w:rsidRDefault="00F27F1F" w:rsidP="00B03154">
            <w:pPr>
              <w:pStyle w:val="Default"/>
              <w:rPr>
                <w:color w:val="auto"/>
                <w:lang w:val="sr-Latn-RS"/>
              </w:rPr>
            </w:pPr>
            <w:r>
              <w:rPr>
                <w:color w:val="auto"/>
                <w:lang w:val="sr-Latn-RS"/>
              </w:rPr>
              <w:t>6</w:t>
            </w:r>
          </w:p>
        </w:tc>
        <w:tc>
          <w:tcPr>
            <w:tcW w:w="2031" w:type="dxa"/>
            <w:gridSpan w:val="2"/>
          </w:tcPr>
          <w:p w14:paraId="087554FE" w14:textId="5127FA02" w:rsidR="00490070" w:rsidRPr="00F2744C" w:rsidRDefault="00356B55" w:rsidP="00B03154">
            <w:pPr>
              <w:pStyle w:val="Default"/>
              <w:rPr>
                <w:color w:val="auto"/>
                <w:lang w:val="sr-Cyrl-RS"/>
              </w:rPr>
            </w:pPr>
            <w:r>
              <w:rPr>
                <w:color w:val="auto"/>
                <w:lang w:val="sr-Cyrl-RS"/>
              </w:rPr>
              <w:t>14</w:t>
            </w:r>
          </w:p>
        </w:tc>
        <w:tc>
          <w:tcPr>
            <w:tcW w:w="2017" w:type="dxa"/>
            <w:gridSpan w:val="2"/>
          </w:tcPr>
          <w:p w14:paraId="730BB54D" w14:textId="43E61DB2" w:rsidR="00490070" w:rsidRPr="00F27F1F" w:rsidRDefault="00F27F1F" w:rsidP="00B03154">
            <w:pPr>
              <w:pStyle w:val="Default"/>
              <w:rPr>
                <w:color w:val="auto"/>
                <w:lang w:val="sr-Latn-RS"/>
              </w:rPr>
            </w:pPr>
            <w:r>
              <w:rPr>
                <w:color w:val="auto"/>
                <w:lang w:val="sr-Latn-RS"/>
              </w:rPr>
              <w:t>0</w:t>
            </w:r>
          </w:p>
        </w:tc>
        <w:tc>
          <w:tcPr>
            <w:tcW w:w="2179" w:type="dxa"/>
            <w:gridSpan w:val="2"/>
          </w:tcPr>
          <w:p w14:paraId="1968E4D3" w14:textId="2E61236C" w:rsidR="00490070" w:rsidRPr="00F27F1F" w:rsidRDefault="00F27F1F" w:rsidP="00B03154">
            <w:pPr>
              <w:pStyle w:val="Default"/>
              <w:rPr>
                <w:color w:val="auto"/>
                <w:lang w:val="sr-Latn-RS"/>
              </w:rPr>
            </w:pPr>
            <w:r>
              <w:rPr>
                <w:color w:val="auto"/>
                <w:lang w:val="sr-Latn-RS"/>
              </w:rPr>
              <w:t>50</w:t>
            </w:r>
          </w:p>
        </w:tc>
      </w:tr>
    </w:tbl>
    <w:p w14:paraId="6C7770BF" w14:textId="77777777" w:rsidR="00B03154" w:rsidRPr="00F2744C" w:rsidRDefault="00B03154" w:rsidP="00B03154">
      <w:pPr>
        <w:pStyle w:val="Default"/>
        <w:rPr>
          <w:color w:val="auto"/>
          <w:lang w:val="sr-Cyrl-RS"/>
        </w:rPr>
      </w:pPr>
    </w:p>
    <w:p w14:paraId="21B821BA" w14:textId="77777777" w:rsidR="00B03154" w:rsidRDefault="00B03154" w:rsidP="00B03154">
      <w:pPr>
        <w:pStyle w:val="Default"/>
        <w:rPr>
          <w:color w:val="auto"/>
        </w:rPr>
      </w:pPr>
    </w:p>
    <w:p w14:paraId="4095A096" w14:textId="77777777" w:rsidR="00EC18EB" w:rsidRPr="00F2744C" w:rsidRDefault="00EC18EB" w:rsidP="00B03154">
      <w:pPr>
        <w:pStyle w:val="Default"/>
        <w:rPr>
          <w:color w:val="auto"/>
        </w:rPr>
      </w:pPr>
    </w:p>
    <w:p w14:paraId="70202B58" w14:textId="0B7D51EE" w:rsidR="008A4A8D" w:rsidRPr="00F2744C" w:rsidRDefault="008A4A8D" w:rsidP="0021311C">
      <w:pPr>
        <w:pStyle w:val="Heading2"/>
        <w:rPr>
          <w:b w:val="0"/>
          <w:color w:val="auto"/>
          <w:lang w:val="sr-Cyrl-RS"/>
        </w:rPr>
      </w:pPr>
      <w:r w:rsidRPr="00F2744C">
        <w:rPr>
          <w:color w:val="auto"/>
          <w:lang w:val="sr-Cyrl-RS"/>
        </w:rPr>
        <w:t>2.2. Анализа стања</w:t>
      </w:r>
    </w:p>
    <w:p w14:paraId="4A184DCE" w14:textId="5BD40C34" w:rsidR="002D1C20" w:rsidRPr="00F2744C" w:rsidRDefault="008A4A8D" w:rsidP="008A7878">
      <w:pPr>
        <w:rPr>
          <w:szCs w:val="24"/>
          <w:lang w:val="sr-Cyrl-RS"/>
        </w:rPr>
      </w:pPr>
      <w:r w:rsidRPr="00F2744C">
        <w:rPr>
          <w:szCs w:val="24"/>
          <w:lang w:val="sr-Cyrl-RS"/>
        </w:rPr>
        <w:t>На основу изнетих података</w:t>
      </w:r>
      <w:r w:rsidR="008A7878" w:rsidRPr="00F2744C">
        <w:rPr>
          <w:szCs w:val="24"/>
          <w:lang w:val="sr-Cyrl-RS"/>
        </w:rPr>
        <w:t xml:space="preserve"> можемо закључити да родни јаз постоји у свим категоријама и то у корист жена. </w:t>
      </w:r>
      <w:r w:rsidR="00DB2EF3" w:rsidRPr="00F2744C">
        <w:rPr>
          <w:szCs w:val="24"/>
          <w:lang w:val="sr-Cyrl-RS"/>
        </w:rPr>
        <w:t>Према актуелним статистичким подацима</w:t>
      </w:r>
      <w:r w:rsidR="008A7878" w:rsidRPr="00F2744C">
        <w:rPr>
          <w:szCs w:val="24"/>
          <w:lang w:val="sr-Cyrl-RS"/>
        </w:rPr>
        <w:t xml:space="preserve"> наставног и стручног кадра</w:t>
      </w:r>
      <w:r w:rsidR="0084707E" w:rsidRPr="00F2744C">
        <w:rPr>
          <w:szCs w:val="24"/>
          <w:lang w:val="sr-Cyrl-RS"/>
        </w:rPr>
        <w:t xml:space="preserve"> запослених у образовању</w:t>
      </w:r>
      <w:r w:rsidR="008A7878" w:rsidRPr="00F2744C">
        <w:rPr>
          <w:szCs w:val="24"/>
          <w:lang w:val="sr-Cyrl-RS"/>
        </w:rPr>
        <w:t xml:space="preserve"> </w:t>
      </w:r>
      <w:r w:rsidR="00DB2EF3" w:rsidRPr="00F2744C">
        <w:rPr>
          <w:szCs w:val="24"/>
          <w:lang w:val="sr-Cyrl-RS"/>
        </w:rPr>
        <w:t>је у корист жена</w:t>
      </w:r>
      <w:r w:rsidR="00F27F1F">
        <w:rPr>
          <w:szCs w:val="24"/>
          <w:lang w:val="sr-Latn-RS"/>
        </w:rPr>
        <w:t>.</w:t>
      </w:r>
      <w:r w:rsidR="00DB2EF3" w:rsidRPr="00F27F1F">
        <w:rPr>
          <w:szCs w:val="24"/>
          <w:lang w:val="sr-Cyrl-RS"/>
        </w:rPr>
        <w:t xml:space="preserve"> Оваква </w:t>
      </w:r>
      <w:r w:rsidR="00DB2EF3" w:rsidRPr="00F2744C">
        <w:rPr>
          <w:szCs w:val="24"/>
          <w:lang w:val="sr-Cyrl-RS"/>
        </w:rPr>
        <w:t>присутност на тржишту рада се огледа и у нашој школи</w:t>
      </w:r>
      <w:r w:rsidR="0084707E" w:rsidRPr="00F2744C">
        <w:rPr>
          <w:szCs w:val="24"/>
          <w:lang w:val="sr-Cyrl-RS"/>
        </w:rPr>
        <w:t xml:space="preserve">. </w:t>
      </w:r>
    </w:p>
    <w:p w14:paraId="79E0C963" w14:textId="4D8D448D" w:rsidR="002D1C20" w:rsidRPr="00F2744C" w:rsidRDefault="002D1C20" w:rsidP="00F27F1F">
      <w:pPr>
        <w:rPr>
          <w:szCs w:val="24"/>
          <w:lang w:val="sr-Cyrl-RS"/>
        </w:rPr>
      </w:pPr>
      <w:r w:rsidRPr="00F2744C">
        <w:rPr>
          <w:szCs w:val="24"/>
          <w:lang w:val="sr-Cyrl-RS"/>
        </w:rPr>
        <w:lastRenderedPageBreak/>
        <w:t xml:space="preserve">Важно је напоменути да су лица запослена у </w:t>
      </w:r>
      <w:r w:rsidR="00650759" w:rsidRPr="00F2744C">
        <w:rPr>
          <w:szCs w:val="24"/>
          <w:lang w:val="sr-Cyrl-RS"/>
        </w:rPr>
        <w:t xml:space="preserve">Школи </w:t>
      </w:r>
      <w:r w:rsidRPr="00F2744C">
        <w:rPr>
          <w:szCs w:val="24"/>
          <w:lang w:val="sr-Cyrl-RS"/>
        </w:rPr>
        <w:t xml:space="preserve">примљена у радни однос по основу конкурса или пријава потребе за радницима и све је спровођено у сарадњи са Националном службом за запошљавање, уз поштовање процедура предвиђених законским и подзаконским актима. Основно мерило за запослење јесте испуњавање потребних услова предвиђених кроз опште, посебне и функционалне компетенције, које се проверавају за сваког кандидата појединачно, независно од пола, и које су посебно предвиђене за конкретно радно место и звање. </w:t>
      </w:r>
    </w:p>
    <w:p w14:paraId="3F9AC969" w14:textId="77777777" w:rsidR="002D1C20" w:rsidRPr="00F2744C" w:rsidRDefault="002D1C20" w:rsidP="002D1C20">
      <w:pPr>
        <w:rPr>
          <w:szCs w:val="24"/>
          <w:lang w:val="sr-Cyrl-RS"/>
        </w:rPr>
      </w:pPr>
      <w:r w:rsidRPr="00F2744C">
        <w:rPr>
          <w:szCs w:val="24"/>
          <w:lang w:val="sr-Cyrl-RS"/>
        </w:rPr>
        <w:t>У том смислу не можемо говорити о постојању било ког облика дискриминације у структури запослених, јер школа нема утицаја на број и полну структуру лица која ће се јавити на конкурс за запослење. Исто се односи и на директора школе који се бира на основу члана 123 Закона о основама система образовања и васпитања („Сл. Гласник РС“ број 88/2017, 27/2018 и др. закони, 10/2019, 6/2020 и 129/2021).</w:t>
      </w:r>
    </w:p>
    <w:p w14:paraId="302D9118" w14:textId="642FF09E" w:rsidR="002D1C20" w:rsidRPr="00F2744C" w:rsidRDefault="002D1C20" w:rsidP="002D1C20">
      <w:pPr>
        <w:rPr>
          <w:szCs w:val="24"/>
          <w:lang w:val="sr-Cyrl-RS"/>
        </w:rPr>
      </w:pPr>
      <w:r w:rsidRPr="00F2744C">
        <w:rPr>
          <w:szCs w:val="24"/>
          <w:lang w:val="sr-Cyrl-RS"/>
        </w:rPr>
        <w:t xml:space="preserve">У погледу старосне структуре запослених, међу оба пола су заступљена лица средње животне доби. </w:t>
      </w:r>
    </w:p>
    <w:p w14:paraId="5F24184A" w14:textId="41E43285" w:rsidR="002D1C20" w:rsidRPr="003A12F7" w:rsidRDefault="002D1C20" w:rsidP="00420654">
      <w:pPr>
        <w:rPr>
          <w:rFonts w:eastAsia="Times New Roman" w:cs="Times New Roman"/>
          <w:szCs w:val="24"/>
        </w:rPr>
      </w:pPr>
      <w:r w:rsidRPr="00F2744C">
        <w:rPr>
          <w:szCs w:val="24"/>
          <w:lang w:val="sr-Cyrl-RS"/>
        </w:rPr>
        <w:t xml:space="preserve">У </w:t>
      </w:r>
      <w:r w:rsidR="00650759" w:rsidRPr="00F2744C">
        <w:rPr>
          <w:szCs w:val="24"/>
          <w:lang w:val="sr-Cyrl-RS"/>
        </w:rPr>
        <w:t>Школи</w:t>
      </w:r>
      <w:r w:rsidRPr="00F2744C">
        <w:rPr>
          <w:szCs w:val="24"/>
          <w:lang w:val="sr-Cyrl-RS"/>
        </w:rPr>
        <w:t xml:space="preserve"> зараде запослених исплаћују се у складу са Уредбом о коефицијентима за обрачун и исплату плата запослених у јавним службама („Сл. гласник РС“ бр. 44/01, 15/2002 - др. уредба*, 30/2002, 32/2002 - испр., 69/2002, 78/2002, 61/2003, 121/2003, 130/2003, 67/2004, 120/2004, 5/2005, 26/2005, 81/2005, 105/2005, 109/2005, 27/2006, 32/2006, 58/2006, 82/2006</w:t>
      </w:r>
      <w:r w:rsidRPr="00356B55">
        <w:rPr>
          <w:color w:val="FF0000"/>
          <w:szCs w:val="24"/>
          <w:lang w:val="sr-Cyrl-RS"/>
        </w:rPr>
        <w:t xml:space="preserve">, </w:t>
      </w:r>
      <w:r w:rsidRPr="003A12F7">
        <w:rPr>
          <w:szCs w:val="24"/>
          <w:lang w:val="sr-Cyrl-RS"/>
        </w:rPr>
        <w:t>106/2006, 10/2007, 40/2007, 60/2007, 91/2007, 106/2007, 7/2008, 9/2008, 24/2008, 26/2008, 31/2008, 44/2008, 54/2008, 108/2008, 113/2008, 79/2009 91/2010, 20/2011, 65/2011, 100/2011, 11/2012, 124/2012, 8/2013, 4/2014, 58/2014, 113/2017 - др. закон и 95/2018 - др. закон и 86/2019 - др. закон</w:t>
      </w:r>
      <w:r w:rsidR="00420654" w:rsidRPr="003A12F7">
        <w:rPr>
          <w:szCs w:val="24"/>
          <w:lang w:val="sr-Latn-RS"/>
        </w:rPr>
        <w:t xml:space="preserve">, </w:t>
      </w:r>
      <w:r w:rsidR="00420654" w:rsidRPr="003A12F7">
        <w:rPr>
          <w:rFonts w:eastAsia="Times New Roman" w:cs="Times New Roman"/>
          <w:szCs w:val="24"/>
        </w:rPr>
        <w:t xml:space="preserve">57/2020 – </w:t>
      </w:r>
      <w:r w:rsidR="00420654" w:rsidRPr="003A12F7">
        <w:rPr>
          <w:rFonts w:eastAsia="Times New Roman" w:cs="Times New Roman"/>
          <w:szCs w:val="24"/>
          <w:lang w:val="sr-Cyrl-RS"/>
        </w:rPr>
        <w:t>др.закон,</w:t>
      </w:r>
      <w:r w:rsidR="00420654" w:rsidRPr="003A12F7">
        <w:rPr>
          <w:rFonts w:eastAsia="Times New Roman" w:cs="Times New Roman"/>
          <w:szCs w:val="24"/>
        </w:rPr>
        <w:t xml:space="preserve">, 19/2021, 48/2021, 123/2021 – </w:t>
      </w:r>
      <w:r w:rsidR="00420654" w:rsidRPr="003A12F7">
        <w:rPr>
          <w:rFonts w:eastAsia="Times New Roman" w:cs="Times New Roman"/>
          <w:szCs w:val="24"/>
          <w:lang w:val="sr-Cyrl-RS"/>
        </w:rPr>
        <w:t>др. закон</w:t>
      </w:r>
      <w:r w:rsidR="00420654" w:rsidRPr="003A12F7">
        <w:rPr>
          <w:rFonts w:eastAsia="Times New Roman" w:cs="Times New Roman"/>
          <w:szCs w:val="24"/>
        </w:rPr>
        <w:t xml:space="preserve"> </w:t>
      </w:r>
      <w:r w:rsidR="00420654" w:rsidRPr="003A12F7">
        <w:rPr>
          <w:rFonts w:eastAsia="Times New Roman" w:cs="Times New Roman"/>
          <w:szCs w:val="24"/>
          <w:lang w:val="sr-Cyrl-RS"/>
        </w:rPr>
        <w:t>и</w:t>
      </w:r>
      <w:r w:rsidR="00420654" w:rsidRPr="003A12F7">
        <w:rPr>
          <w:rFonts w:eastAsia="Times New Roman" w:cs="Times New Roman"/>
          <w:szCs w:val="24"/>
        </w:rPr>
        <w:t xml:space="preserve"> 73/2023</w:t>
      </w:r>
      <w:r w:rsidR="003A12F7" w:rsidRPr="003A12F7">
        <w:rPr>
          <w:rFonts w:eastAsia="Times New Roman" w:cs="Times New Roman"/>
          <w:szCs w:val="24"/>
          <w:lang w:val="sr-Cyrl-RS"/>
        </w:rPr>
        <w:t>, 83/</w:t>
      </w:r>
      <w:r w:rsidR="003A12F7" w:rsidRPr="003A12F7">
        <w:rPr>
          <w:rFonts w:eastAsia="Times New Roman" w:cs="Times New Roman"/>
          <w:szCs w:val="24"/>
        </w:rPr>
        <w:t>2023, 119</w:t>
      </w:r>
      <w:r w:rsidR="003A12F7" w:rsidRPr="003A12F7">
        <w:rPr>
          <w:rFonts w:eastAsia="Times New Roman" w:cs="Times New Roman"/>
          <w:szCs w:val="24"/>
          <w:lang w:val="sr-Cyrl-RS"/>
        </w:rPr>
        <w:t>/</w:t>
      </w:r>
      <w:r w:rsidR="003A12F7" w:rsidRPr="003A12F7">
        <w:rPr>
          <w:rFonts w:eastAsia="Times New Roman" w:cs="Times New Roman"/>
          <w:szCs w:val="24"/>
        </w:rPr>
        <w:t>2023, 101</w:t>
      </w:r>
      <w:r w:rsidR="003A12F7" w:rsidRPr="003A12F7">
        <w:rPr>
          <w:rFonts w:eastAsia="Times New Roman" w:cs="Times New Roman"/>
          <w:szCs w:val="24"/>
          <w:lang w:val="sr-Cyrl-RS"/>
        </w:rPr>
        <w:t>/2</w:t>
      </w:r>
      <w:r w:rsidR="003A12F7" w:rsidRPr="003A12F7">
        <w:rPr>
          <w:rFonts w:eastAsia="Times New Roman" w:cs="Times New Roman"/>
          <w:szCs w:val="24"/>
        </w:rPr>
        <w:t>024</w:t>
      </w:r>
      <w:r w:rsidR="00356B55" w:rsidRPr="003A12F7">
        <w:rPr>
          <w:rFonts w:eastAsia="Times New Roman" w:cs="Times New Roman"/>
          <w:szCs w:val="24"/>
          <w:lang w:val="sr-Cyrl-RS"/>
        </w:rPr>
        <w:t>)</w:t>
      </w:r>
      <w:r w:rsidR="00420654" w:rsidRPr="003A12F7">
        <w:rPr>
          <w:rFonts w:eastAsia="Times New Roman" w:cs="Times New Roman"/>
          <w:szCs w:val="24"/>
          <w:lang w:val="sr-Cyrl-RS"/>
        </w:rPr>
        <w:t xml:space="preserve">, </w:t>
      </w:r>
      <w:r w:rsidRPr="003A12F7">
        <w:rPr>
          <w:szCs w:val="24"/>
          <w:lang w:val="sr-Cyrl-RS"/>
        </w:rPr>
        <w:t>тако да се нето зарада запосленог утврђује према објективном критеријуму и независи од пола запосленог.</w:t>
      </w:r>
    </w:p>
    <w:p w14:paraId="06C4AF2B" w14:textId="49D8D00E" w:rsidR="002D1C20" w:rsidRPr="00F2744C" w:rsidRDefault="002D1C20" w:rsidP="002D1C20">
      <w:pPr>
        <w:rPr>
          <w:szCs w:val="24"/>
          <w:lang w:val="sr-Cyrl-RS"/>
        </w:rPr>
      </w:pPr>
      <w:r w:rsidRPr="00F2744C">
        <w:rPr>
          <w:szCs w:val="24"/>
          <w:lang w:val="sr-Cyrl-RS"/>
        </w:rPr>
        <w:t>Стручно усавршавање и оспособљавање запослених није условљено полом запослених.</w:t>
      </w:r>
    </w:p>
    <w:p w14:paraId="13BBA4B2" w14:textId="741C5EE1" w:rsidR="00F2704F" w:rsidRPr="00F2744C" w:rsidRDefault="00F2704F" w:rsidP="00F2744C">
      <w:pPr>
        <w:pStyle w:val="Heading1"/>
      </w:pPr>
      <w:r w:rsidRPr="00F2744C">
        <w:t>3. Мере које се одређују у случајевима осетно неуравнотежене заступљености полова</w:t>
      </w:r>
    </w:p>
    <w:p w14:paraId="7F70C25D" w14:textId="77777777" w:rsidR="00490070" w:rsidRPr="00F2744C" w:rsidRDefault="00490070" w:rsidP="00490070">
      <w:pPr>
        <w:rPr>
          <w:lang w:val="sr-Cyrl-RS"/>
        </w:rPr>
      </w:pPr>
    </w:p>
    <w:p w14:paraId="1DB29835" w14:textId="31E9985E" w:rsidR="00F2704F" w:rsidRPr="00F2744C" w:rsidRDefault="00650759" w:rsidP="00F2704F">
      <w:pPr>
        <w:rPr>
          <w:szCs w:val="24"/>
          <w:lang w:val="sr-Cyrl-RS"/>
        </w:rPr>
      </w:pPr>
      <w:r w:rsidRPr="00F2744C">
        <w:rPr>
          <w:szCs w:val="24"/>
          <w:lang w:val="sr-Cyrl-RS"/>
        </w:rPr>
        <w:lastRenderedPageBreak/>
        <w:t>Школа</w:t>
      </w:r>
      <w:r w:rsidR="00F2704F" w:rsidRPr="00F2744C">
        <w:rPr>
          <w:szCs w:val="24"/>
          <w:lang w:val="sr-Cyrl-RS"/>
        </w:rPr>
        <w:t xml:space="preserve"> нема осетно неуравнотежену заступљеност полова у органима одлучивања, као и организационој структури, па тако овакве мере нису неоходне за унапређење принципа родне равноправности.</w:t>
      </w:r>
    </w:p>
    <w:p w14:paraId="5F032C4C" w14:textId="2805F484" w:rsidR="00752456" w:rsidRPr="00F2744C" w:rsidRDefault="00752456" w:rsidP="0021311C">
      <w:pPr>
        <w:pStyle w:val="Heading2"/>
        <w:rPr>
          <w:b w:val="0"/>
          <w:color w:val="auto"/>
          <w:lang w:val="sr-Cyrl-RS"/>
        </w:rPr>
      </w:pPr>
      <w:r w:rsidRPr="00F2744C">
        <w:rPr>
          <w:color w:val="auto"/>
          <w:lang w:val="sr-Cyrl-RS"/>
        </w:rPr>
        <w:t>3.</w:t>
      </w:r>
      <w:r w:rsidR="00F2704F" w:rsidRPr="00F2744C">
        <w:rPr>
          <w:color w:val="auto"/>
          <w:lang w:val="sr-Cyrl-RS"/>
        </w:rPr>
        <w:t xml:space="preserve">1. </w:t>
      </w:r>
      <w:r w:rsidR="00D73905" w:rsidRPr="00F2744C">
        <w:rPr>
          <w:color w:val="auto"/>
          <w:lang w:val="sr-Cyrl-RS"/>
        </w:rPr>
        <w:t>Подстицајне</w:t>
      </w:r>
      <w:r w:rsidRPr="00F2744C">
        <w:rPr>
          <w:color w:val="auto"/>
          <w:lang w:val="sr-Cyrl-RS"/>
        </w:rPr>
        <w:t xml:space="preserve"> мере за остваривање и унапређивање родне</w:t>
      </w:r>
      <w:r w:rsidR="00D73905" w:rsidRPr="00F2744C">
        <w:rPr>
          <w:color w:val="auto"/>
          <w:lang w:val="sr-Cyrl-RS"/>
        </w:rPr>
        <w:t xml:space="preserve"> </w:t>
      </w:r>
      <w:r w:rsidRPr="00F2744C">
        <w:rPr>
          <w:color w:val="auto"/>
          <w:lang w:val="sr-Cyrl-RS"/>
        </w:rPr>
        <w:t>равноправности</w:t>
      </w:r>
    </w:p>
    <w:p w14:paraId="33532CC5" w14:textId="79266FB0" w:rsidR="008A4A8D" w:rsidRPr="00F2744C" w:rsidRDefault="00752456" w:rsidP="00752456">
      <w:pPr>
        <w:rPr>
          <w:szCs w:val="24"/>
          <w:lang w:val="sr-Cyrl-RS"/>
        </w:rPr>
      </w:pPr>
      <w:r w:rsidRPr="00F2744C">
        <w:rPr>
          <w:szCs w:val="24"/>
          <w:lang w:val="sr-Cyrl-RS"/>
        </w:rPr>
        <w:t>С обзиром на изнете податке и постојања родне неусклађености посебан фокус ће бити на остваривање следећих циљева</w:t>
      </w:r>
      <w:r w:rsidR="00E2155D" w:rsidRPr="00F2744C">
        <w:rPr>
          <w:szCs w:val="24"/>
          <w:lang w:val="sr-Cyrl-RS"/>
        </w:rPr>
        <w:t xml:space="preserve"> које се односе на ост</w:t>
      </w:r>
      <w:r w:rsidR="002D1C20" w:rsidRPr="00F2744C">
        <w:rPr>
          <w:szCs w:val="24"/>
          <w:lang w:val="sr-Cyrl-RS"/>
        </w:rPr>
        <w:t>варење подстицајних мера</w:t>
      </w:r>
      <w:r w:rsidRPr="00F2744C">
        <w:rPr>
          <w:szCs w:val="24"/>
          <w:lang w:val="sr-Cyrl-RS"/>
        </w:rPr>
        <w:t>:</w:t>
      </w:r>
    </w:p>
    <w:p w14:paraId="210B404D" w14:textId="675E0E16" w:rsidR="00752456" w:rsidRPr="00F2744C" w:rsidRDefault="00752456" w:rsidP="00F2744C">
      <w:pPr>
        <w:pStyle w:val="ListParagraph"/>
        <w:numPr>
          <w:ilvl w:val="0"/>
          <w:numId w:val="3"/>
        </w:numPr>
        <w:ind w:left="0" w:firstLine="1080"/>
        <w:rPr>
          <w:szCs w:val="24"/>
          <w:lang w:val="sr-Cyrl-RS"/>
        </w:rPr>
      </w:pPr>
      <w:r w:rsidRPr="00F2744C">
        <w:rPr>
          <w:b/>
          <w:bCs/>
          <w:szCs w:val="24"/>
          <w:lang w:val="sr-Cyrl-RS"/>
        </w:rPr>
        <w:t>Успостављања културе родне равноправности</w:t>
      </w:r>
      <w:r w:rsidR="00A13361" w:rsidRPr="00F2744C">
        <w:rPr>
          <w:b/>
          <w:bCs/>
          <w:szCs w:val="24"/>
          <w:lang w:val="sr-Cyrl-RS"/>
        </w:rPr>
        <w:t xml:space="preserve"> успостављања инклузивне средине:</w:t>
      </w:r>
      <w:r w:rsidR="00A13361" w:rsidRPr="00F2744C">
        <w:rPr>
          <w:szCs w:val="24"/>
          <w:lang w:val="sr-Cyrl-RS"/>
        </w:rPr>
        <w:t xml:space="preserve"> у којој постоји међусобно уважавање и поштовање без обзира на пол, род, године старости или неко друго лично својство. Подизање свести свих запослених о значају родне равноправности нужности успостављања, неговања и унапређивања родне равноправности.</w:t>
      </w:r>
    </w:p>
    <w:p w14:paraId="248E400B" w14:textId="3F7C8EC0" w:rsidR="00A13361" w:rsidRPr="00F2744C" w:rsidRDefault="00A13361" w:rsidP="00F2744C">
      <w:pPr>
        <w:rPr>
          <w:szCs w:val="24"/>
          <w:lang w:val="sr-Cyrl-RS"/>
        </w:rPr>
      </w:pPr>
      <w:r w:rsidRPr="00F2744C">
        <w:rPr>
          <w:szCs w:val="24"/>
          <w:lang w:val="sr-Cyrl-RS"/>
        </w:rPr>
        <w:t xml:space="preserve">б) </w:t>
      </w:r>
      <w:r w:rsidRPr="00F2744C">
        <w:rPr>
          <w:b/>
          <w:bCs/>
          <w:szCs w:val="24"/>
          <w:lang w:val="sr-Cyrl-RS"/>
        </w:rPr>
        <w:t xml:space="preserve">Увођење родне перспективе у пословне политике и докумената Школе: </w:t>
      </w:r>
      <w:r w:rsidRPr="00F2744C">
        <w:rPr>
          <w:szCs w:val="24"/>
          <w:lang w:val="sr-Cyrl-RS"/>
        </w:rPr>
        <w:t>увођење родне перспективе у све фазе планирања, припреме, доношење и спровођење пословних политика, прописа, мера и активности у Школи. Уравнотежена заступљеност полова у органу управљања, као и другим органима, тимовима и комисијама у Школи. Једнак приступ запослених жена и мушкараца на позицијама одлучивања и управљања. Коришћење родно заснованог језика, односно језика који је у складу са</w:t>
      </w:r>
      <w:r w:rsidR="00EC4606" w:rsidRPr="00F2744C">
        <w:rPr>
          <w:szCs w:val="24"/>
          <w:lang w:val="sr-Cyrl-RS"/>
        </w:rPr>
        <w:t xml:space="preserve"> граматичким родом, у уџбеницима и наставном материјалу, дипломама, </w:t>
      </w:r>
      <w:r w:rsidR="002738AB" w:rsidRPr="00F2744C">
        <w:rPr>
          <w:szCs w:val="24"/>
          <w:lang w:val="sr-Cyrl-RS"/>
        </w:rPr>
        <w:t xml:space="preserve">сведочанствима, </w:t>
      </w:r>
      <w:r w:rsidR="00EC4606" w:rsidRPr="00F2744C">
        <w:rPr>
          <w:szCs w:val="24"/>
          <w:lang w:val="sr-Cyrl-RS"/>
        </w:rPr>
        <w:t>сертификатима и наградама, називима радних места, положаја, звања и занимања у општим и појединачним актима Школе.</w:t>
      </w:r>
    </w:p>
    <w:p w14:paraId="2972A719" w14:textId="70773F7F" w:rsidR="00EC4606" w:rsidRPr="00F2744C" w:rsidRDefault="00EC4606" w:rsidP="00F2744C">
      <w:pPr>
        <w:rPr>
          <w:szCs w:val="24"/>
          <w:lang w:val="sr-Cyrl-RS"/>
        </w:rPr>
      </w:pPr>
      <w:r w:rsidRPr="00F2744C">
        <w:rPr>
          <w:szCs w:val="24"/>
          <w:lang w:val="sr-Cyrl-RS"/>
        </w:rPr>
        <w:t xml:space="preserve">в) </w:t>
      </w:r>
      <w:r w:rsidRPr="00F2744C">
        <w:rPr>
          <w:b/>
          <w:bCs/>
          <w:szCs w:val="24"/>
          <w:lang w:val="sr-Cyrl-RS"/>
        </w:rPr>
        <w:t>Увођење родне перспективе у образовно васпитну делатност Школе:</w:t>
      </w:r>
      <w:r w:rsidRPr="00F2744C">
        <w:rPr>
          <w:szCs w:val="24"/>
          <w:lang w:val="sr-Cyrl-RS"/>
        </w:rPr>
        <w:t xml:space="preserve"> Повећање родне осетљивости наставних и ваннаставних програма, уџбеника и наставних материјала. Превазилажење родних стереоптипа и предрасуда, неговање узајамног поштовања, ненасилниг решавања сукоба у међуљудским односима, сузбијање родно заснованог насиља, афирмисање равноправности и повећање видљивости и ангажовања осетљивих друштвених група.</w:t>
      </w:r>
    </w:p>
    <w:p w14:paraId="7493E055" w14:textId="6A5C7A4E" w:rsidR="00EC4606" w:rsidRPr="00F2744C" w:rsidRDefault="00EC4606" w:rsidP="00F2744C">
      <w:pPr>
        <w:rPr>
          <w:szCs w:val="24"/>
          <w:lang w:val="sr-Cyrl-RS"/>
        </w:rPr>
      </w:pPr>
      <w:r w:rsidRPr="00F2744C">
        <w:rPr>
          <w:szCs w:val="24"/>
          <w:lang w:val="sr-Cyrl-RS"/>
        </w:rPr>
        <w:t xml:space="preserve">г) </w:t>
      </w:r>
      <w:r w:rsidRPr="00F2744C">
        <w:rPr>
          <w:b/>
          <w:bCs/>
          <w:szCs w:val="24"/>
          <w:lang w:val="sr-Cyrl-RS"/>
        </w:rPr>
        <w:t xml:space="preserve">Успостављање једнаких могућности </w:t>
      </w:r>
      <w:r w:rsidR="005E6A6C" w:rsidRPr="00F2744C">
        <w:rPr>
          <w:b/>
          <w:bCs/>
          <w:szCs w:val="24"/>
          <w:lang w:val="sr-Cyrl-RS"/>
        </w:rPr>
        <w:t>у професионалном развоју запослених</w:t>
      </w:r>
      <w:r w:rsidR="005E6A6C" w:rsidRPr="00F2744C">
        <w:rPr>
          <w:szCs w:val="24"/>
          <w:lang w:val="sr-Cyrl-RS"/>
        </w:rPr>
        <w:t>: Постизање родне равноправности у професионалном развоју свих запослених и стварању једнаких могућности за образовање, напредовање, стручно усавршавање и оснаживање запослених за равноправно учешће у свим сферама Школе.</w:t>
      </w:r>
    </w:p>
    <w:p w14:paraId="78CCEEE7" w14:textId="4A0D4AC1" w:rsidR="005E6A6C" w:rsidRPr="00F2744C" w:rsidRDefault="005E6A6C" w:rsidP="00F2744C">
      <w:pPr>
        <w:rPr>
          <w:szCs w:val="24"/>
          <w:lang w:val="sr-Cyrl-RS"/>
        </w:rPr>
      </w:pPr>
      <w:r w:rsidRPr="00F2744C">
        <w:rPr>
          <w:szCs w:val="24"/>
          <w:lang w:val="sr-Cyrl-RS"/>
        </w:rPr>
        <w:lastRenderedPageBreak/>
        <w:t xml:space="preserve">д) </w:t>
      </w:r>
      <w:r w:rsidRPr="00F2744C">
        <w:rPr>
          <w:b/>
          <w:bCs/>
          <w:szCs w:val="24"/>
          <w:lang w:val="sr-Cyrl-RS"/>
        </w:rPr>
        <w:t>Родно одговорно буџетирање</w:t>
      </w:r>
      <w:r w:rsidRPr="00F2744C">
        <w:rPr>
          <w:szCs w:val="24"/>
          <w:lang w:val="sr-Cyrl-RS"/>
        </w:rPr>
        <w:t>: Примена уродњавања и родно одговорног буџетирања у поступку планирања, управљања и спровођења планова и пројеката.</w:t>
      </w:r>
    </w:p>
    <w:p w14:paraId="04F69DA8" w14:textId="2BDECCDE" w:rsidR="008A4A8D" w:rsidRPr="00F2744C" w:rsidRDefault="005E6A6C" w:rsidP="0021311C">
      <w:pPr>
        <w:pStyle w:val="Heading2"/>
        <w:rPr>
          <w:b w:val="0"/>
          <w:color w:val="auto"/>
          <w:lang w:val="sr-Cyrl-RS"/>
        </w:rPr>
      </w:pPr>
      <w:r w:rsidRPr="00F2744C">
        <w:rPr>
          <w:color w:val="auto"/>
          <w:lang w:val="sr-Cyrl-RS"/>
        </w:rPr>
        <w:t>3.</w:t>
      </w:r>
      <w:r w:rsidR="00F2704F" w:rsidRPr="00F2744C">
        <w:rPr>
          <w:color w:val="auto"/>
          <w:lang w:val="sr-Cyrl-RS"/>
        </w:rPr>
        <w:t>2</w:t>
      </w:r>
      <w:r w:rsidRPr="00F2744C">
        <w:rPr>
          <w:color w:val="auto"/>
          <w:lang w:val="sr-Cyrl-RS"/>
        </w:rPr>
        <w:t xml:space="preserve">. </w:t>
      </w:r>
      <w:r w:rsidR="00D73905" w:rsidRPr="00F2744C">
        <w:rPr>
          <w:color w:val="auto"/>
          <w:lang w:val="sr-Cyrl-RS"/>
        </w:rPr>
        <w:t>Програмске</w:t>
      </w:r>
      <w:r w:rsidRPr="00F2744C">
        <w:rPr>
          <w:color w:val="auto"/>
          <w:lang w:val="sr-Cyrl-RS"/>
        </w:rPr>
        <w:t xml:space="preserve"> мере за остваривање и унапређивање родне равноправности</w:t>
      </w:r>
    </w:p>
    <w:p w14:paraId="1CF4361F" w14:textId="59C8C6A9" w:rsidR="005E6A6C" w:rsidRPr="00F2744C" w:rsidRDefault="005E6A6C" w:rsidP="005E6A6C">
      <w:pPr>
        <w:rPr>
          <w:szCs w:val="24"/>
          <w:lang w:val="sr-Cyrl-RS"/>
        </w:rPr>
      </w:pPr>
      <w:r w:rsidRPr="00F2744C">
        <w:rPr>
          <w:szCs w:val="24"/>
          <w:lang w:val="sr-Cyrl-RS"/>
        </w:rPr>
        <w:t>У циљу остваривања родне равноправности а у складу са специфичностима Школе, политиком запошљавања и анализом тренутне ситуације доносе се следеће мере:</w:t>
      </w:r>
    </w:p>
    <w:p w14:paraId="7275FD78" w14:textId="5609F29E" w:rsidR="00C31684" w:rsidRPr="00F2744C" w:rsidRDefault="007F2A4E" w:rsidP="00C31684">
      <w:pPr>
        <w:pStyle w:val="ListParagraph"/>
        <w:numPr>
          <w:ilvl w:val="0"/>
          <w:numId w:val="4"/>
        </w:numPr>
        <w:rPr>
          <w:szCs w:val="24"/>
          <w:lang w:val="sr-Cyrl-RS"/>
        </w:rPr>
      </w:pPr>
      <w:r w:rsidRPr="00F2744C">
        <w:rPr>
          <w:szCs w:val="24"/>
          <w:lang w:val="sr-Cyrl-RS"/>
        </w:rPr>
        <w:t>Укључи</w:t>
      </w:r>
      <w:r w:rsidR="003A1235" w:rsidRPr="00F2744C">
        <w:rPr>
          <w:szCs w:val="24"/>
          <w:lang w:val="sr-Cyrl-RS"/>
        </w:rPr>
        <w:t>ти</w:t>
      </w:r>
      <w:r w:rsidRPr="00F2744C">
        <w:rPr>
          <w:szCs w:val="24"/>
          <w:lang w:val="sr-Cyrl-RS"/>
        </w:rPr>
        <w:t xml:space="preserve"> садржаје родне равноравности приликом доношења планова и програма наставе и учења, приликом утврђивања стандарда уџбеника, наставних метода и норматива школског простора и опреме. Предуз</w:t>
      </w:r>
      <w:r w:rsidR="003A1235" w:rsidRPr="00F2744C">
        <w:rPr>
          <w:szCs w:val="24"/>
        </w:rPr>
        <w:t>e</w:t>
      </w:r>
      <w:r w:rsidR="003A1235" w:rsidRPr="00F2744C">
        <w:rPr>
          <w:szCs w:val="24"/>
          <w:lang w:val="sr-Cyrl-RS"/>
        </w:rPr>
        <w:t>ти</w:t>
      </w:r>
      <w:r w:rsidRPr="00F2744C">
        <w:rPr>
          <w:szCs w:val="24"/>
          <w:lang w:val="sr-Cyrl-RS"/>
        </w:rPr>
        <w:t xml:space="preserve"> у складу са законом мере које обухватају</w:t>
      </w:r>
      <w:r w:rsidR="00C31684" w:rsidRPr="00F2744C">
        <w:rPr>
          <w:szCs w:val="24"/>
          <w:lang w:val="sr-Cyrl-RS"/>
        </w:rPr>
        <w:t>: интегрисање родне равноправности у планове и програме наставе и учења укључујући препознавање и охрабривање за пријаву родно заснованог насиља и насиља према женама, у оквиру: редовних наставних предмета и ваннаставних активности, планирања и организације различитих облика обуке у свим образовним установама, центрима или организацијама у којима се школује наставни кадар,</w:t>
      </w:r>
    </w:p>
    <w:p w14:paraId="0EF2996B" w14:textId="70569E9E" w:rsidR="00C31684" w:rsidRPr="00F2744C" w:rsidRDefault="00C31684" w:rsidP="003A1235">
      <w:pPr>
        <w:pStyle w:val="ListParagraph"/>
        <w:numPr>
          <w:ilvl w:val="0"/>
          <w:numId w:val="4"/>
        </w:numPr>
        <w:rPr>
          <w:szCs w:val="24"/>
          <w:lang w:val="sr-Cyrl-RS"/>
        </w:rPr>
      </w:pPr>
      <w:r w:rsidRPr="00F2744C">
        <w:rPr>
          <w:szCs w:val="24"/>
          <w:lang w:val="sr-Cyrl-RS"/>
        </w:rPr>
        <w:t>процењивање садржаја уџбеника и другог наставног материјала са аспекта њиховог утицаја на</w:t>
      </w:r>
      <w:r w:rsidR="003A1235" w:rsidRPr="00F2744C">
        <w:rPr>
          <w:szCs w:val="24"/>
          <w:lang w:val="sr-Cyrl-RS"/>
        </w:rPr>
        <w:t xml:space="preserve"> </w:t>
      </w:r>
      <w:r w:rsidRPr="00F2744C">
        <w:rPr>
          <w:szCs w:val="24"/>
          <w:lang w:val="sr-Cyrl-RS"/>
        </w:rPr>
        <w:t>промоцију родне равноправности;</w:t>
      </w:r>
    </w:p>
    <w:p w14:paraId="067A2953" w14:textId="40D8CB03" w:rsidR="00804B84" w:rsidRPr="00F2744C" w:rsidRDefault="00804B84" w:rsidP="00804B84">
      <w:pPr>
        <w:pStyle w:val="ListParagraph"/>
        <w:numPr>
          <w:ilvl w:val="0"/>
          <w:numId w:val="4"/>
        </w:numPr>
        <w:rPr>
          <w:szCs w:val="24"/>
          <w:lang w:val="sr-Cyrl-RS"/>
        </w:rPr>
      </w:pPr>
      <w:r w:rsidRPr="00F2744C">
        <w:rPr>
          <w:szCs w:val="24"/>
          <w:lang w:val="sr-Cyrl-RS"/>
        </w:rPr>
        <w:t xml:space="preserve">Коришћење родно сензитивног језика у складу са Приручником за употребу родно осетљивог језика  </w:t>
      </w:r>
      <w:r w:rsidRPr="00F2744C">
        <w:rPr>
          <w:szCs w:val="24"/>
        </w:rPr>
        <w:t>(</w:t>
      </w:r>
      <w:hyperlink r:id="rId8" w:history="1">
        <w:r w:rsidRPr="00F2744C">
          <w:rPr>
            <w:rStyle w:val="Hyperlink"/>
            <w:color w:val="auto"/>
            <w:szCs w:val="24"/>
          </w:rPr>
          <w:t>https://bit.ly/3VPPifJ</w:t>
        </w:r>
      </w:hyperlink>
      <w:r w:rsidRPr="00F2744C">
        <w:rPr>
          <w:szCs w:val="24"/>
        </w:rPr>
        <w:t xml:space="preserve"> ), </w:t>
      </w:r>
      <w:r w:rsidRPr="00F2744C">
        <w:rPr>
          <w:szCs w:val="24"/>
          <w:lang w:val="sr-Cyrl-RS"/>
        </w:rPr>
        <w:t>односно језика који је у складу са граматичким родом у свим општим и појединачним актима а у складу са изнетим циљевима, као и у међусобно писаној и усменој комуникацији запослених, и каналима екстерне комуникације (интернет презентацији, друштвене мреже, брошуре, јавни наступи...)</w:t>
      </w:r>
    </w:p>
    <w:p w14:paraId="1949B2C2" w14:textId="69EAD318" w:rsidR="00804B84" w:rsidRPr="00F2744C" w:rsidRDefault="00804B84" w:rsidP="00804B84">
      <w:pPr>
        <w:pStyle w:val="ListParagraph"/>
        <w:numPr>
          <w:ilvl w:val="0"/>
          <w:numId w:val="4"/>
        </w:numPr>
        <w:rPr>
          <w:szCs w:val="24"/>
          <w:lang w:val="sr-Cyrl-RS"/>
        </w:rPr>
      </w:pPr>
      <w:r w:rsidRPr="00F2744C">
        <w:rPr>
          <w:szCs w:val="24"/>
          <w:lang w:val="sr-Cyrl-RS"/>
        </w:rPr>
        <w:t xml:space="preserve">Континуирано стручно усавршавање запослених за унапређење и спровођење политике једнаких могућности, за постизање родне равноправности, препознавање, елиминисање и заштиту од дискриминације на основу пола, односно рода, </w:t>
      </w:r>
      <w:r w:rsidR="002738AB" w:rsidRPr="00F2744C">
        <w:rPr>
          <w:szCs w:val="24"/>
          <w:lang w:val="sr-Cyrl-RS"/>
        </w:rPr>
        <w:t>сексуалне орјентације, полних карактеристика, инвалидитета, расе, националне припадности или етничког порекла или неког другог личног својства.</w:t>
      </w:r>
    </w:p>
    <w:p w14:paraId="1325FD4B" w14:textId="1785C0C1" w:rsidR="002738AB" w:rsidRPr="00F2744C" w:rsidRDefault="002738AB" w:rsidP="00804B84">
      <w:pPr>
        <w:pStyle w:val="ListParagraph"/>
        <w:numPr>
          <w:ilvl w:val="0"/>
          <w:numId w:val="4"/>
        </w:numPr>
        <w:rPr>
          <w:szCs w:val="24"/>
          <w:lang w:val="sr-Cyrl-RS"/>
        </w:rPr>
      </w:pPr>
      <w:r w:rsidRPr="00F2744C">
        <w:rPr>
          <w:szCs w:val="24"/>
          <w:lang w:val="sr-Cyrl-RS"/>
        </w:rPr>
        <w:t>Обезбеђивање уравнотежене заступљености полова у органу управљања, комисијама и телима Школе.</w:t>
      </w:r>
    </w:p>
    <w:p w14:paraId="01407001" w14:textId="4835D655" w:rsidR="003A1235" w:rsidRPr="00F2744C" w:rsidRDefault="003A1235" w:rsidP="007C3BC5">
      <w:pPr>
        <w:pStyle w:val="ListParagraph"/>
        <w:numPr>
          <w:ilvl w:val="0"/>
          <w:numId w:val="4"/>
        </w:numPr>
        <w:rPr>
          <w:szCs w:val="24"/>
          <w:lang w:val="sr-Cyrl-RS"/>
        </w:rPr>
      </w:pPr>
      <w:r w:rsidRPr="00F2744C">
        <w:rPr>
          <w:szCs w:val="24"/>
          <w:lang w:val="sr-Cyrl-RS"/>
        </w:rPr>
        <w:lastRenderedPageBreak/>
        <w:t xml:space="preserve">Обезбедити једнаке могућности за активно бављење спортским активностима без било којег вида дискриминације на основу пола, односно рода, као и предузети посебне мере за подстицање. </w:t>
      </w:r>
    </w:p>
    <w:p w14:paraId="3E92C677" w14:textId="0C925522" w:rsidR="008A4A8D" w:rsidRPr="00F2744C" w:rsidRDefault="002738AB" w:rsidP="008B0476">
      <w:pPr>
        <w:pStyle w:val="ListParagraph"/>
        <w:numPr>
          <w:ilvl w:val="0"/>
          <w:numId w:val="4"/>
        </w:numPr>
        <w:rPr>
          <w:szCs w:val="24"/>
          <w:lang w:val="sr-Cyrl-RS"/>
        </w:rPr>
      </w:pPr>
      <w:r w:rsidRPr="00F2744C">
        <w:rPr>
          <w:szCs w:val="24"/>
          <w:lang w:val="sr-Cyrl-RS"/>
        </w:rPr>
        <w:t>Предузимања посебних мера ради стварања једнаких могућности за образовање, напредовање, усавршавање и оснаживање запослених за равноправно учешће у свим сферама делатности Школе.</w:t>
      </w:r>
    </w:p>
    <w:p w14:paraId="6E34BECA" w14:textId="77777777" w:rsidR="00F2744C" w:rsidRPr="00F2744C" w:rsidRDefault="00F2744C" w:rsidP="009753F4">
      <w:pPr>
        <w:ind w:left="1080" w:firstLine="0"/>
        <w:rPr>
          <w:szCs w:val="24"/>
          <w:lang w:val="sr-Cyrl-RS"/>
        </w:rPr>
      </w:pPr>
    </w:p>
    <w:p w14:paraId="53D033AE" w14:textId="6DB76E17" w:rsidR="008A4A8D" w:rsidRPr="00F2744C" w:rsidRDefault="00F74731" w:rsidP="00F2744C">
      <w:pPr>
        <w:pStyle w:val="Heading1"/>
      </w:pPr>
      <w:r w:rsidRPr="00F2744C">
        <w:t>4. Начин спровођења посебних мера</w:t>
      </w:r>
    </w:p>
    <w:p w14:paraId="31075E5E" w14:textId="77777777" w:rsidR="00AF56AE" w:rsidRPr="00F2744C" w:rsidRDefault="00AF56AE" w:rsidP="00AF56AE">
      <w:pPr>
        <w:rPr>
          <w:lang w:val="sr-Cyrl-RS"/>
        </w:rPr>
      </w:pPr>
    </w:p>
    <w:p w14:paraId="51B394EE" w14:textId="5347ADB2" w:rsidR="00F74731" w:rsidRPr="00F2744C" w:rsidRDefault="00F74731" w:rsidP="00F74731">
      <w:pPr>
        <w:rPr>
          <w:szCs w:val="24"/>
          <w:lang w:val="sr-Cyrl-RS"/>
        </w:rPr>
      </w:pPr>
      <w:r w:rsidRPr="00F2744C">
        <w:rPr>
          <w:szCs w:val="24"/>
          <w:lang w:val="sr-Cyrl-RS"/>
        </w:rPr>
        <w:t xml:space="preserve">Ради остварења циљева и успешне реализације посебних мера потребно је учешће свих запослених Школе. </w:t>
      </w:r>
    </w:p>
    <w:p w14:paraId="7FDF65F1" w14:textId="0E514A56" w:rsidR="00F74731" w:rsidRPr="00F2744C" w:rsidRDefault="00F74731" w:rsidP="00F74731">
      <w:pPr>
        <w:rPr>
          <w:szCs w:val="24"/>
          <w:lang w:val="sr-Cyrl-RS"/>
        </w:rPr>
      </w:pPr>
      <w:r w:rsidRPr="00F2744C">
        <w:rPr>
          <w:szCs w:val="24"/>
          <w:lang w:val="sr-Cyrl-RS"/>
        </w:rPr>
        <w:t>У школи је именовано лице задужено за родну равноправност чији је задатак да: прати спровођење политика и мера за за остваривање и унапређивање родне равноправности из делокруга школе; прати стање о полној структури запослених и радно ангажованих лица у Школи и саставља извештаје о утврђеном стању у погледу достигнутог нивоа остваривања родне равноправности</w:t>
      </w:r>
      <w:r w:rsidR="00C74893" w:rsidRPr="00F2744C">
        <w:rPr>
          <w:szCs w:val="24"/>
          <w:lang w:val="sr-Cyrl-RS"/>
        </w:rPr>
        <w:t xml:space="preserve"> у области делокруга Школе; доставља извештаје директору Школе; сарађује са Министарством за људска и мањинска права и друштвени дијалог и телима за родну равноправност на питањима значајним за остваривање и унапређење родне равноправности; припрема податке, анализе и материјале потребне за остваривање циљева и посебних мера.</w:t>
      </w:r>
    </w:p>
    <w:p w14:paraId="5F9D8814" w14:textId="28EF933F" w:rsidR="00C74893" w:rsidRPr="00F2744C" w:rsidRDefault="00C74893" w:rsidP="00F2744C">
      <w:pPr>
        <w:pStyle w:val="Heading1"/>
      </w:pPr>
      <w:r w:rsidRPr="00F2744C">
        <w:t>5. Начин контроле посебних мера</w:t>
      </w:r>
    </w:p>
    <w:p w14:paraId="09F09602" w14:textId="77777777" w:rsidR="00AF56AE" w:rsidRPr="00F2744C" w:rsidRDefault="00AF56AE" w:rsidP="00AF56AE">
      <w:pPr>
        <w:rPr>
          <w:lang w:val="sr-Cyrl-RS"/>
        </w:rPr>
      </w:pPr>
    </w:p>
    <w:p w14:paraId="07DBBFB8" w14:textId="3CEDEB1D" w:rsidR="00C74893" w:rsidRPr="00F2744C" w:rsidRDefault="00C74893" w:rsidP="00F74731">
      <w:pPr>
        <w:rPr>
          <w:szCs w:val="24"/>
          <w:lang w:val="sr-Cyrl-RS"/>
        </w:rPr>
      </w:pPr>
      <w:r w:rsidRPr="00F2744C">
        <w:rPr>
          <w:szCs w:val="24"/>
          <w:lang w:val="sr-Cyrl-RS"/>
        </w:rPr>
        <w:t>О спровођењу усвојеног Плана мера стараће се директор Школе и лице задужено за родну равноправност. О спроведеном Плану мера сачиниће се извештај о спровођењу Плана мера за остваривање и унапређивање родне равноправности који је саставни део извештаја о остваривању Годишњег плана рада школе.</w:t>
      </w:r>
    </w:p>
    <w:p w14:paraId="5BFA152E" w14:textId="3C4AA5B9" w:rsidR="00E13FEF" w:rsidRPr="00F2744C" w:rsidRDefault="00E13FEF" w:rsidP="00E13FEF">
      <w:pPr>
        <w:rPr>
          <w:szCs w:val="24"/>
          <w:lang w:val="sr-Cyrl-RS"/>
        </w:rPr>
      </w:pPr>
      <w:r w:rsidRPr="00F2744C">
        <w:rPr>
          <w:szCs w:val="24"/>
          <w:lang w:val="sr-Cyrl-RS"/>
        </w:rPr>
        <w:t>План и извештај се објављују на сајту Школе а у штампаној верзији се чува у архиви школе.</w:t>
      </w:r>
    </w:p>
    <w:p w14:paraId="68766B5C" w14:textId="4847BAD7" w:rsidR="00277267" w:rsidRPr="00F2744C" w:rsidRDefault="00277267" w:rsidP="00F2744C">
      <w:pPr>
        <w:pStyle w:val="Heading1"/>
      </w:pPr>
      <w:r w:rsidRPr="00F2744C">
        <w:lastRenderedPageBreak/>
        <w:t>6. Садржај и начин достављања годишњег извештаја о спровођењу плана</w:t>
      </w:r>
    </w:p>
    <w:p w14:paraId="2201852F" w14:textId="77777777" w:rsidR="00277267" w:rsidRPr="00F2744C" w:rsidRDefault="00277267" w:rsidP="00277267">
      <w:pPr>
        <w:pStyle w:val="ListParagraph"/>
        <w:spacing w:line="240" w:lineRule="auto"/>
        <w:ind w:left="360"/>
        <w:rPr>
          <w:lang w:val="sr-Cyrl-RS"/>
        </w:rPr>
      </w:pPr>
    </w:p>
    <w:p w14:paraId="2F5F30F8" w14:textId="77777777" w:rsidR="00277267" w:rsidRPr="00F2744C" w:rsidRDefault="00277267" w:rsidP="002D6F48">
      <w:pPr>
        <w:pStyle w:val="ListParagraph"/>
        <w:spacing w:before="240" w:after="240" w:line="240" w:lineRule="auto"/>
        <w:ind w:left="0"/>
        <w:rPr>
          <w:lang w:val="sr-Cyrl-RS"/>
        </w:rPr>
      </w:pPr>
      <w:r w:rsidRPr="00F2744C">
        <w:rPr>
          <w:lang w:val="sr-Cyrl-RS"/>
        </w:rPr>
        <w:t xml:space="preserve">О спровођењу усвојеног плана мера стараће се Директор школе. </w:t>
      </w:r>
    </w:p>
    <w:p w14:paraId="71E66C36" w14:textId="77777777" w:rsidR="00277267" w:rsidRPr="00F2744C" w:rsidRDefault="00277267" w:rsidP="002D6F48">
      <w:pPr>
        <w:pStyle w:val="ListParagraph"/>
        <w:spacing w:before="240" w:after="240" w:line="240" w:lineRule="auto"/>
        <w:ind w:left="0"/>
        <w:rPr>
          <w:lang w:val="sr-Cyrl-RS"/>
        </w:rPr>
      </w:pPr>
    </w:p>
    <w:p w14:paraId="2FD256D1" w14:textId="77777777" w:rsidR="00277267" w:rsidRPr="00F2744C" w:rsidRDefault="00277267" w:rsidP="002D6F48">
      <w:pPr>
        <w:pStyle w:val="ListParagraph"/>
        <w:spacing w:before="240" w:after="240" w:line="240" w:lineRule="auto"/>
        <w:ind w:left="0"/>
        <w:rPr>
          <w:lang w:val="sr-Cyrl-RS"/>
        </w:rPr>
      </w:pPr>
      <w:r w:rsidRPr="00F2744C">
        <w:rPr>
          <w:lang w:val="sr-Cyrl-RS"/>
        </w:rPr>
        <w:t>О спровођењу Плана сачиниће се Извештај о спроведеном Плану који је саставни део Извештаја о остваривању Годишњег плана рада школе.</w:t>
      </w:r>
    </w:p>
    <w:p w14:paraId="33596BDD" w14:textId="77777777" w:rsidR="00277267" w:rsidRPr="00F2744C" w:rsidRDefault="00277267" w:rsidP="002D6F48">
      <w:pPr>
        <w:pStyle w:val="ListParagraph"/>
        <w:spacing w:before="240" w:after="240" w:line="240" w:lineRule="auto"/>
        <w:ind w:left="0"/>
        <w:rPr>
          <w:lang w:val="sr-Cyrl-RS"/>
        </w:rPr>
      </w:pPr>
    </w:p>
    <w:p w14:paraId="088BD242" w14:textId="77777777" w:rsidR="00277267" w:rsidRPr="00F2744C" w:rsidRDefault="00277267" w:rsidP="002D6F48">
      <w:pPr>
        <w:pStyle w:val="ListParagraph"/>
        <w:spacing w:before="240" w:after="240" w:line="240" w:lineRule="auto"/>
        <w:ind w:left="0"/>
        <w:rPr>
          <w:lang w:val="sr-Cyrl-RS"/>
        </w:rPr>
      </w:pPr>
      <w:r w:rsidRPr="00F2744C">
        <w:rPr>
          <w:lang w:val="sr-Cyrl-RS"/>
        </w:rPr>
        <w:t>Извештај садржи следеће податке:</w:t>
      </w:r>
    </w:p>
    <w:p w14:paraId="6A72321A" w14:textId="77777777" w:rsidR="00277267" w:rsidRPr="00F2744C" w:rsidRDefault="00277267" w:rsidP="002D6F48">
      <w:pPr>
        <w:spacing w:before="240" w:after="240" w:line="240" w:lineRule="auto"/>
        <w:rPr>
          <w:lang w:val="sr-Cyrl-RS"/>
        </w:rPr>
      </w:pPr>
      <w:r w:rsidRPr="00F2744C">
        <w:rPr>
          <w:lang w:val="sr-Cyrl-RS"/>
        </w:rPr>
        <w:t>1. процедуре које су спроведене и мере које су предузете током извештајног периода ради отклањања или ублажавања неравномерне заступљености полова запослених</w:t>
      </w:r>
    </w:p>
    <w:p w14:paraId="39F9120C" w14:textId="77777777" w:rsidR="00277267" w:rsidRPr="00F2744C" w:rsidRDefault="00277267" w:rsidP="002D6F48">
      <w:pPr>
        <w:spacing w:before="240" w:after="240" w:line="240" w:lineRule="auto"/>
        <w:rPr>
          <w:lang w:val="sr-Cyrl-RS"/>
        </w:rPr>
      </w:pPr>
      <w:r w:rsidRPr="00F2744C">
        <w:rPr>
          <w:lang w:val="sr-Cyrl-RS"/>
        </w:rPr>
        <w:t xml:space="preserve">2. податке о променама о полној структури запослених у претходној календарској години </w:t>
      </w:r>
    </w:p>
    <w:p w14:paraId="233620D7" w14:textId="77777777" w:rsidR="00277267" w:rsidRPr="00F2744C" w:rsidRDefault="00277267" w:rsidP="002D6F48">
      <w:pPr>
        <w:spacing w:before="240" w:after="240" w:line="240" w:lineRule="auto"/>
        <w:rPr>
          <w:lang w:val="sr-Cyrl-RS"/>
        </w:rPr>
      </w:pPr>
      <w:r w:rsidRPr="00F2744C">
        <w:rPr>
          <w:lang w:val="sr-Cyrl-RS"/>
        </w:rPr>
        <w:t>3. податке о променама у броју руководећих и извршилачких радних места, према полној структури</w:t>
      </w:r>
    </w:p>
    <w:p w14:paraId="6E96A0B5" w14:textId="77777777" w:rsidR="00277267" w:rsidRPr="00F2744C" w:rsidRDefault="00277267" w:rsidP="002D6F48">
      <w:pPr>
        <w:spacing w:before="240" w:after="240" w:line="240" w:lineRule="auto"/>
        <w:rPr>
          <w:lang w:val="sr-Cyrl-RS"/>
        </w:rPr>
      </w:pPr>
      <w:r w:rsidRPr="00F2744C">
        <w:rPr>
          <w:lang w:val="sr-Cyrl-RS"/>
        </w:rPr>
        <w:t>4. податке о променама о укупном броју запослених упућених на стручно усавршавање или обуку, према полној структури</w:t>
      </w:r>
    </w:p>
    <w:p w14:paraId="23A04055" w14:textId="77777777" w:rsidR="00277267" w:rsidRPr="00F2744C" w:rsidRDefault="00277267" w:rsidP="002D6F48">
      <w:pPr>
        <w:spacing w:before="240" w:after="240" w:line="240" w:lineRule="auto"/>
        <w:rPr>
          <w:lang w:val="sr-Cyrl-RS"/>
        </w:rPr>
      </w:pPr>
    </w:p>
    <w:p w14:paraId="55D0CB07" w14:textId="77777777" w:rsidR="00277267" w:rsidRPr="00F2744C" w:rsidRDefault="00277267" w:rsidP="002D6F48">
      <w:pPr>
        <w:spacing w:before="240" w:after="240" w:line="240" w:lineRule="auto"/>
        <w:rPr>
          <w:lang w:val="sr-Cyrl-RS"/>
        </w:rPr>
      </w:pPr>
      <w:r w:rsidRPr="00F2744C">
        <w:rPr>
          <w:lang w:val="sr-Cyrl-RS"/>
        </w:rPr>
        <w:t>План и извештај се објављују на сајту школе а у штампаној форми се Извештај чува у архиви школе.</w:t>
      </w:r>
    </w:p>
    <w:p w14:paraId="4609B6B1" w14:textId="77777777" w:rsidR="00277267" w:rsidRPr="00F2744C" w:rsidRDefault="00277267" w:rsidP="002D6F48">
      <w:pPr>
        <w:spacing w:before="240" w:after="240" w:line="240" w:lineRule="auto"/>
        <w:rPr>
          <w:lang w:val="sr-Cyrl-RS"/>
        </w:rPr>
      </w:pPr>
    </w:p>
    <w:p w14:paraId="7DB27465" w14:textId="1AE133EB" w:rsidR="00277267" w:rsidRPr="00F2744C" w:rsidRDefault="00277267" w:rsidP="002D6F48">
      <w:pPr>
        <w:spacing w:before="240" w:after="240" w:line="240" w:lineRule="auto"/>
        <w:rPr>
          <w:lang w:val="sr-Cyrl-RS"/>
        </w:rPr>
      </w:pPr>
      <w:r w:rsidRPr="00F2744C">
        <w:rPr>
          <w:lang w:val="sr-Cyrl-RS"/>
        </w:rPr>
        <w:t>О Плану мера школа ће надлежном Министарству доставити обавештење о интернет страници на којој се налази План.</w:t>
      </w:r>
    </w:p>
    <w:p w14:paraId="4C918CAC" w14:textId="77777777" w:rsidR="00277267" w:rsidRPr="00F2744C" w:rsidRDefault="00277267" w:rsidP="00277267">
      <w:pPr>
        <w:spacing w:line="240" w:lineRule="auto"/>
        <w:rPr>
          <w:lang w:val="sr-Cyrl-RS"/>
        </w:rPr>
      </w:pPr>
    </w:p>
    <w:p w14:paraId="66B03B17" w14:textId="251EB6A0" w:rsidR="008B0476" w:rsidRPr="00F2744C" w:rsidRDefault="00277267" w:rsidP="00F2744C">
      <w:pPr>
        <w:pStyle w:val="Heading1"/>
      </w:pPr>
      <w:r w:rsidRPr="00F2744C">
        <w:t>7</w:t>
      </w:r>
      <w:r w:rsidR="008B0476" w:rsidRPr="00F2744C">
        <w:t xml:space="preserve">. Почетак и трајање примене Плана мера </w:t>
      </w:r>
    </w:p>
    <w:p w14:paraId="2650CBD4" w14:textId="77777777" w:rsidR="0021311C" w:rsidRPr="00F2744C" w:rsidRDefault="0021311C" w:rsidP="0021311C">
      <w:pPr>
        <w:rPr>
          <w:lang w:val="sr-Cyrl-RS"/>
        </w:rPr>
      </w:pPr>
    </w:p>
    <w:p w14:paraId="3AECD186" w14:textId="54C77283" w:rsidR="00277267" w:rsidRPr="00F2744C" w:rsidRDefault="00277267" w:rsidP="00F74731">
      <w:pPr>
        <w:rPr>
          <w:szCs w:val="24"/>
          <w:lang w:val="sr-Cyrl-RS"/>
        </w:rPr>
      </w:pPr>
      <w:r w:rsidRPr="00F2744C">
        <w:rPr>
          <w:szCs w:val="24"/>
          <w:lang w:val="sr-Cyrl-RS"/>
        </w:rPr>
        <w:t>План мера је саставни део Годишњег плана рада школе.</w:t>
      </w:r>
    </w:p>
    <w:p w14:paraId="2AC84DB0" w14:textId="77777777" w:rsidR="00D73905" w:rsidRPr="00F2744C" w:rsidRDefault="008B0476" w:rsidP="00F74731">
      <w:r w:rsidRPr="00F2744C">
        <w:rPr>
          <w:szCs w:val="24"/>
          <w:lang w:val="sr-Cyrl-RS"/>
        </w:rPr>
        <w:t>Примена Плана мера почиње даном усвајања Плана до годишњег извештаја за наредну пколску годину.</w:t>
      </w:r>
      <w:r w:rsidR="00D73905" w:rsidRPr="00F2744C">
        <w:t xml:space="preserve"> </w:t>
      </w:r>
    </w:p>
    <w:p w14:paraId="1242BB42" w14:textId="491D4768" w:rsidR="008B0476" w:rsidRPr="00F2744C" w:rsidRDefault="00D73905" w:rsidP="00F74731">
      <w:pPr>
        <w:rPr>
          <w:szCs w:val="24"/>
          <w:lang w:val="sr-Cyrl-RS"/>
        </w:rPr>
      </w:pPr>
      <w:r w:rsidRPr="00F2744C">
        <w:rPr>
          <w:szCs w:val="24"/>
          <w:lang w:val="sr-Cyrl-RS"/>
        </w:rPr>
        <w:t>Престанак спровођења мере: Мере су трајне тј. нема временско ограничење и спроводиће се од дана усвајања Плана.</w:t>
      </w:r>
    </w:p>
    <w:p w14:paraId="03492DBD" w14:textId="77777777" w:rsidR="00277267" w:rsidRPr="00F2744C" w:rsidRDefault="00277267" w:rsidP="00F74731">
      <w:pPr>
        <w:rPr>
          <w:szCs w:val="24"/>
          <w:lang w:val="sr-Cyrl-RS"/>
        </w:rPr>
      </w:pPr>
    </w:p>
    <w:p w14:paraId="26E2F3D0" w14:textId="6C6DBDF5" w:rsidR="00D73905" w:rsidRPr="00F2744C" w:rsidRDefault="00277267" w:rsidP="005C54BD">
      <w:pPr>
        <w:pStyle w:val="Heading2"/>
        <w:rPr>
          <w:color w:val="auto"/>
        </w:rPr>
      </w:pPr>
      <w:r w:rsidRPr="00F2744C">
        <w:rPr>
          <w:color w:val="auto"/>
        </w:rPr>
        <w:lastRenderedPageBreak/>
        <w:t>8</w:t>
      </w:r>
      <w:r w:rsidR="00D73905" w:rsidRPr="00F2744C">
        <w:rPr>
          <w:color w:val="auto"/>
        </w:rPr>
        <w:t xml:space="preserve">. </w:t>
      </w:r>
      <w:proofErr w:type="spellStart"/>
      <w:r w:rsidR="00D73905" w:rsidRPr="00F2744C">
        <w:rPr>
          <w:color w:val="auto"/>
        </w:rPr>
        <w:t>Списак</w:t>
      </w:r>
      <w:proofErr w:type="spellEnd"/>
      <w:r w:rsidR="00D73905" w:rsidRPr="00F2744C">
        <w:rPr>
          <w:color w:val="auto"/>
        </w:rPr>
        <w:t xml:space="preserve"> </w:t>
      </w:r>
      <w:proofErr w:type="spellStart"/>
      <w:r w:rsidR="00D73905" w:rsidRPr="00F2744C">
        <w:rPr>
          <w:color w:val="auto"/>
        </w:rPr>
        <w:t>државних</w:t>
      </w:r>
      <w:proofErr w:type="spellEnd"/>
      <w:r w:rsidR="00D73905" w:rsidRPr="00F2744C">
        <w:rPr>
          <w:color w:val="auto"/>
        </w:rPr>
        <w:t xml:space="preserve"> </w:t>
      </w:r>
      <w:proofErr w:type="spellStart"/>
      <w:r w:rsidR="00D73905" w:rsidRPr="00F2744C">
        <w:rPr>
          <w:color w:val="auto"/>
        </w:rPr>
        <w:t>органа</w:t>
      </w:r>
      <w:proofErr w:type="spellEnd"/>
      <w:r w:rsidR="00D73905" w:rsidRPr="00F2744C">
        <w:rPr>
          <w:color w:val="auto"/>
        </w:rPr>
        <w:t xml:space="preserve"> и </w:t>
      </w:r>
      <w:proofErr w:type="spellStart"/>
      <w:r w:rsidR="00D73905" w:rsidRPr="00F2744C">
        <w:rPr>
          <w:color w:val="auto"/>
        </w:rPr>
        <w:t>организација</w:t>
      </w:r>
      <w:proofErr w:type="spellEnd"/>
      <w:r w:rsidR="00D73905" w:rsidRPr="00F2744C">
        <w:rPr>
          <w:color w:val="auto"/>
        </w:rPr>
        <w:t xml:space="preserve"> </w:t>
      </w:r>
      <w:proofErr w:type="spellStart"/>
      <w:r w:rsidR="00D73905" w:rsidRPr="00F2744C">
        <w:rPr>
          <w:color w:val="auto"/>
        </w:rPr>
        <w:t>цивилног</w:t>
      </w:r>
      <w:proofErr w:type="spellEnd"/>
      <w:r w:rsidR="00D73905" w:rsidRPr="00F2744C">
        <w:rPr>
          <w:color w:val="auto"/>
        </w:rPr>
        <w:t xml:space="preserve"> </w:t>
      </w:r>
      <w:proofErr w:type="spellStart"/>
      <w:r w:rsidR="00D73905" w:rsidRPr="00F2744C">
        <w:rPr>
          <w:color w:val="auto"/>
        </w:rPr>
        <w:t>друштва</w:t>
      </w:r>
      <w:proofErr w:type="spellEnd"/>
      <w:r w:rsidR="00D73905" w:rsidRPr="00F2744C">
        <w:rPr>
          <w:color w:val="auto"/>
        </w:rPr>
        <w:t xml:space="preserve"> </w:t>
      </w:r>
      <w:proofErr w:type="spellStart"/>
      <w:r w:rsidR="00D73905" w:rsidRPr="00F2744C">
        <w:rPr>
          <w:color w:val="auto"/>
        </w:rPr>
        <w:t>које</w:t>
      </w:r>
      <w:proofErr w:type="spellEnd"/>
      <w:r w:rsidR="00D73905" w:rsidRPr="00F2744C">
        <w:rPr>
          <w:color w:val="auto"/>
        </w:rPr>
        <w:t xml:space="preserve"> </w:t>
      </w:r>
      <w:proofErr w:type="spellStart"/>
      <w:r w:rsidR="00D73905" w:rsidRPr="00F2744C">
        <w:rPr>
          <w:color w:val="auto"/>
        </w:rPr>
        <w:t>се</w:t>
      </w:r>
      <w:proofErr w:type="spellEnd"/>
      <w:r w:rsidR="00D73905" w:rsidRPr="00F2744C">
        <w:rPr>
          <w:color w:val="auto"/>
        </w:rPr>
        <w:t xml:space="preserve"> </w:t>
      </w:r>
      <w:proofErr w:type="spellStart"/>
      <w:r w:rsidR="00D73905" w:rsidRPr="00F2744C">
        <w:rPr>
          <w:color w:val="auto"/>
        </w:rPr>
        <w:t>баве</w:t>
      </w:r>
      <w:proofErr w:type="spellEnd"/>
      <w:r w:rsidR="00D73905" w:rsidRPr="00F2744C">
        <w:rPr>
          <w:color w:val="auto"/>
        </w:rPr>
        <w:t xml:space="preserve"> </w:t>
      </w:r>
      <w:proofErr w:type="spellStart"/>
      <w:r w:rsidR="00D73905" w:rsidRPr="00F2744C">
        <w:rPr>
          <w:color w:val="auto"/>
        </w:rPr>
        <w:t>унапређењем</w:t>
      </w:r>
      <w:proofErr w:type="spellEnd"/>
      <w:r w:rsidR="00D73905" w:rsidRPr="00F2744C">
        <w:rPr>
          <w:color w:val="auto"/>
        </w:rPr>
        <w:t xml:space="preserve"> </w:t>
      </w:r>
      <w:proofErr w:type="spellStart"/>
      <w:r w:rsidR="00D73905" w:rsidRPr="00F2744C">
        <w:rPr>
          <w:color w:val="auto"/>
        </w:rPr>
        <w:t>принципа</w:t>
      </w:r>
      <w:proofErr w:type="spellEnd"/>
      <w:r w:rsidR="00D73905" w:rsidRPr="00F2744C">
        <w:rPr>
          <w:color w:val="auto"/>
        </w:rPr>
        <w:t xml:space="preserve"> </w:t>
      </w:r>
      <w:proofErr w:type="spellStart"/>
      <w:r w:rsidR="00D73905" w:rsidRPr="00F2744C">
        <w:rPr>
          <w:color w:val="auto"/>
        </w:rPr>
        <w:t>родне</w:t>
      </w:r>
      <w:proofErr w:type="spellEnd"/>
      <w:r w:rsidR="00D73905" w:rsidRPr="00F2744C">
        <w:rPr>
          <w:color w:val="auto"/>
        </w:rPr>
        <w:t xml:space="preserve"> </w:t>
      </w:r>
      <w:proofErr w:type="spellStart"/>
      <w:r w:rsidR="00D73905" w:rsidRPr="00F2744C">
        <w:rPr>
          <w:color w:val="auto"/>
        </w:rPr>
        <w:t>равноправности</w:t>
      </w:r>
      <w:proofErr w:type="spellEnd"/>
    </w:p>
    <w:p w14:paraId="3D550EFC" w14:textId="77777777" w:rsidR="00D73905" w:rsidRPr="00F2744C" w:rsidRDefault="00D73905" w:rsidP="00D73905">
      <w:pPr>
        <w:ind w:firstLine="0"/>
        <w:jc w:val="left"/>
        <w:rPr>
          <w:b/>
          <w:bCs/>
          <w:sz w:val="28"/>
          <w:szCs w:val="28"/>
          <w:lang w:val="sr-Cyrl-R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2"/>
        <w:gridCol w:w="3178"/>
        <w:gridCol w:w="1536"/>
        <w:gridCol w:w="4215"/>
      </w:tblGrid>
      <w:tr w:rsidR="00F2744C" w:rsidRPr="00F2744C" w14:paraId="2CBAB05B" w14:textId="77777777" w:rsidTr="00D73905">
        <w:trPr>
          <w:trHeight w:hRule="exact" w:val="334"/>
          <w:jc w:val="center"/>
        </w:trPr>
        <w:tc>
          <w:tcPr>
            <w:tcW w:w="852" w:type="dxa"/>
            <w:vMerge w:val="restart"/>
          </w:tcPr>
          <w:p w14:paraId="40870A59" w14:textId="77777777" w:rsidR="00D73905" w:rsidRPr="00F2744C" w:rsidRDefault="00D73905" w:rsidP="00D73905">
            <w:pPr>
              <w:widowControl w:val="0"/>
              <w:spacing w:before="80" w:line="240" w:lineRule="auto"/>
              <w:ind w:left="167" w:right="84" w:hanging="82"/>
              <w:jc w:val="left"/>
              <w:rPr>
                <w:rFonts w:eastAsia="Times New Roman" w:cs="Times New Roman"/>
                <w:sz w:val="22"/>
              </w:rPr>
            </w:pPr>
            <w:proofErr w:type="spellStart"/>
            <w:r w:rsidRPr="00F2744C">
              <w:rPr>
                <w:rFonts w:eastAsia="Calibri" w:cs="Times New Roman"/>
                <w:b/>
                <w:w w:val="95"/>
                <w:sz w:val="22"/>
              </w:rPr>
              <w:t>Редни</w:t>
            </w:r>
            <w:r w:rsidRPr="00F2744C">
              <w:rPr>
                <w:rFonts w:eastAsia="Calibri" w:cs="Times New Roman"/>
                <w:b/>
                <w:sz w:val="22"/>
              </w:rPr>
              <w:t>број</w:t>
            </w:r>
            <w:proofErr w:type="spellEnd"/>
          </w:p>
        </w:tc>
        <w:tc>
          <w:tcPr>
            <w:tcW w:w="3178" w:type="dxa"/>
            <w:vMerge w:val="restart"/>
          </w:tcPr>
          <w:p w14:paraId="17A4CAAE" w14:textId="77777777" w:rsidR="00D73905" w:rsidRPr="00F2744C" w:rsidRDefault="00D73905" w:rsidP="00F2744C">
            <w:pPr>
              <w:widowControl w:val="0"/>
              <w:spacing w:before="94" w:line="240" w:lineRule="auto"/>
              <w:ind w:left="141" w:right="627" w:firstLine="0"/>
              <w:jc w:val="center"/>
              <w:rPr>
                <w:rFonts w:eastAsia="Times New Roman" w:cs="Times New Roman"/>
                <w:sz w:val="22"/>
              </w:rPr>
            </w:pPr>
            <w:proofErr w:type="spellStart"/>
            <w:r w:rsidRPr="00F2744C">
              <w:rPr>
                <w:rFonts w:eastAsia="Calibri" w:cs="Times New Roman"/>
                <w:b/>
                <w:sz w:val="22"/>
              </w:rPr>
              <w:t>Назив</w:t>
            </w:r>
            <w:proofErr w:type="spellEnd"/>
            <w:r w:rsidRPr="00F2744C">
              <w:rPr>
                <w:rFonts w:eastAsia="Calibri" w:cs="Times New Roman"/>
                <w:b/>
                <w:sz w:val="22"/>
              </w:rPr>
              <w:t xml:space="preserve"> </w:t>
            </w:r>
            <w:proofErr w:type="spellStart"/>
            <w:r w:rsidRPr="00F2744C">
              <w:rPr>
                <w:rFonts w:eastAsia="Calibri" w:cs="Times New Roman"/>
                <w:b/>
                <w:sz w:val="22"/>
              </w:rPr>
              <w:t>државног</w:t>
            </w:r>
            <w:proofErr w:type="spellEnd"/>
            <w:r w:rsidRPr="00F2744C">
              <w:rPr>
                <w:rFonts w:eastAsia="Calibri" w:cs="Times New Roman"/>
                <w:b/>
                <w:sz w:val="22"/>
              </w:rPr>
              <w:t xml:space="preserve"> </w:t>
            </w:r>
            <w:proofErr w:type="spellStart"/>
            <w:r w:rsidRPr="00F2744C">
              <w:rPr>
                <w:rFonts w:eastAsia="Calibri" w:cs="Times New Roman"/>
                <w:b/>
                <w:w w:val="95"/>
                <w:sz w:val="22"/>
              </w:rPr>
              <w:t>органа</w:t>
            </w:r>
            <w:proofErr w:type="spellEnd"/>
            <w:r w:rsidRPr="00F2744C">
              <w:rPr>
                <w:rFonts w:eastAsia="Calibri" w:cs="Times New Roman"/>
                <w:b/>
                <w:w w:val="95"/>
                <w:sz w:val="22"/>
              </w:rPr>
              <w:t>/</w:t>
            </w:r>
            <w:proofErr w:type="spellStart"/>
            <w:r w:rsidRPr="00F2744C">
              <w:rPr>
                <w:rFonts w:eastAsia="Calibri" w:cs="Times New Roman"/>
                <w:b/>
                <w:w w:val="95"/>
                <w:sz w:val="22"/>
              </w:rPr>
              <w:t>организације</w:t>
            </w:r>
            <w:proofErr w:type="spellEnd"/>
          </w:p>
        </w:tc>
        <w:tc>
          <w:tcPr>
            <w:tcW w:w="5751" w:type="dxa"/>
            <w:gridSpan w:val="2"/>
          </w:tcPr>
          <w:p w14:paraId="28004097" w14:textId="77777777" w:rsidR="00D73905" w:rsidRPr="00F2744C" w:rsidRDefault="00D73905" w:rsidP="00D73905">
            <w:pPr>
              <w:widowControl w:val="0"/>
              <w:spacing w:before="44" w:line="240" w:lineRule="auto"/>
              <w:ind w:right="2" w:firstLine="0"/>
              <w:jc w:val="center"/>
              <w:rPr>
                <w:rFonts w:eastAsia="Times New Roman" w:cs="Times New Roman"/>
                <w:sz w:val="22"/>
              </w:rPr>
            </w:pPr>
            <w:proofErr w:type="spellStart"/>
            <w:r w:rsidRPr="00F2744C">
              <w:rPr>
                <w:rFonts w:eastAsia="Calibri" w:cs="Times New Roman"/>
                <w:b/>
                <w:sz w:val="22"/>
              </w:rPr>
              <w:t>Контакт</w:t>
            </w:r>
            <w:proofErr w:type="spellEnd"/>
          </w:p>
        </w:tc>
      </w:tr>
      <w:tr w:rsidR="00F2744C" w:rsidRPr="00F2744C" w14:paraId="773172B4" w14:textId="77777777" w:rsidTr="00D73905">
        <w:trPr>
          <w:trHeight w:hRule="exact" w:val="579"/>
          <w:jc w:val="center"/>
        </w:trPr>
        <w:tc>
          <w:tcPr>
            <w:tcW w:w="852" w:type="dxa"/>
            <w:vMerge/>
          </w:tcPr>
          <w:p w14:paraId="110C6230" w14:textId="77777777" w:rsidR="00D73905" w:rsidRPr="00F2744C" w:rsidRDefault="00D73905" w:rsidP="00D73905">
            <w:pPr>
              <w:widowControl w:val="0"/>
              <w:spacing w:line="240" w:lineRule="auto"/>
              <w:ind w:firstLine="0"/>
              <w:jc w:val="left"/>
              <w:rPr>
                <w:rFonts w:eastAsia="Calibri" w:cs="Times New Roman"/>
                <w:sz w:val="22"/>
              </w:rPr>
            </w:pPr>
          </w:p>
        </w:tc>
        <w:tc>
          <w:tcPr>
            <w:tcW w:w="3178" w:type="dxa"/>
            <w:vMerge/>
          </w:tcPr>
          <w:p w14:paraId="231F77B9" w14:textId="77777777" w:rsidR="00D73905" w:rsidRPr="00F2744C" w:rsidRDefault="00D73905" w:rsidP="00F2744C">
            <w:pPr>
              <w:widowControl w:val="0"/>
              <w:spacing w:line="240" w:lineRule="auto"/>
              <w:ind w:firstLine="0"/>
              <w:jc w:val="center"/>
              <w:rPr>
                <w:rFonts w:eastAsia="Calibri" w:cs="Times New Roman"/>
                <w:sz w:val="22"/>
              </w:rPr>
            </w:pPr>
          </w:p>
        </w:tc>
        <w:tc>
          <w:tcPr>
            <w:tcW w:w="1536" w:type="dxa"/>
          </w:tcPr>
          <w:p w14:paraId="0940B519" w14:textId="77777777" w:rsidR="00D73905" w:rsidRPr="00F2744C" w:rsidRDefault="00D73905" w:rsidP="00D73905">
            <w:pPr>
              <w:widowControl w:val="0"/>
              <w:spacing w:before="41" w:line="240" w:lineRule="auto"/>
              <w:ind w:left="373" w:firstLine="0"/>
              <w:jc w:val="left"/>
              <w:rPr>
                <w:rFonts w:eastAsia="Times New Roman" w:cs="Times New Roman"/>
                <w:sz w:val="22"/>
              </w:rPr>
            </w:pPr>
            <w:proofErr w:type="spellStart"/>
            <w:r w:rsidRPr="00F2744C">
              <w:rPr>
                <w:rFonts w:eastAsia="Calibri" w:cs="Times New Roman"/>
                <w:b/>
                <w:sz w:val="22"/>
              </w:rPr>
              <w:t>телефон</w:t>
            </w:r>
            <w:proofErr w:type="spellEnd"/>
          </w:p>
        </w:tc>
        <w:tc>
          <w:tcPr>
            <w:tcW w:w="4215" w:type="dxa"/>
          </w:tcPr>
          <w:p w14:paraId="12703F1A" w14:textId="77777777" w:rsidR="00D73905" w:rsidRPr="00F2744C" w:rsidRDefault="00D73905" w:rsidP="00D73905">
            <w:pPr>
              <w:widowControl w:val="0"/>
              <w:spacing w:before="41" w:line="240" w:lineRule="auto"/>
              <w:ind w:left="4" w:firstLine="0"/>
              <w:jc w:val="center"/>
              <w:rPr>
                <w:rFonts w:eastAsia="Times New Roman" w:cs="Times New Roman"/>
                <w:sz w:val="22"/>
              </w:rPr>
            </w:pPr>
            <w:r w:rsidRPr="00F2744C">
              <w:rPr>
                <w:rFonts w:eastAsia="Calibri" w:cs="Times New Roman"/>
                <w:b/>
                <w:sz w:val="22"/>
              </w:rPr>
              <w:t>e-mail</w:t>
            </w:r>
          </w:p>
        </w:tc>
      </w:tr>
      <w:tr w:rsidR="00F2744C" w:rsidRPr="00F2744C" w14:paraId="17837B13" w14:textId="77777777" w:rsidTr="00D73905">
        <w:trPr>
          <w:trHeight w:hRule="exact" w:val="1101"/>
          <w:jc w:val="center"/>
        </w:trPr>
        <w:tc>
          <w:tcPr>
            <w:tcW w:w="852" w:type="dxa"/>
          </w:tcPr>
          <w:p w14:paraId="3F0A4E50" w14:textId="77777777" w:rsidR="00D73905" w:rsidRPr="00F2744C" w:rsidRDefault="00D73905" w:rsidP="00D73905">
            <w:pPr>
              <w:widowControl w:val="0"/>
              <w:spacing w:before="2" w:line="240" w:lineRule="auto"/>
              <w:ind w:firstLine="0"/>
              <w:jc w:val="left"/>
              <w:rPr>
                <w:rFonts w:eastAsia="Times New Roman" w:cs="Times New Roman"/>
                <w:b/>
                <w:bCs/>
                <w:sz w:val="22"/>
              </w:rPr>
            </w:pPr>
          </w:p>
          <w:p w14:paraId="096B34B3" w14:textId="77777777" w:rsidR="00D73905" w:rsidRPr="00F2744C" w:rsidRDefault="00D73905" w:rsidP="00D73905">
            <w:pPr>
              <w:widowControl w:val="0"/>
              <w:spacing w:line="240" w:lineRule="auto"/>
              <w:ind w:right="1" w:firstLine="0"/>
              <w:jc w:val="center"/>
              <w:rPr>
                <w:rFonts w:eastAsia="Times New Roman" w:cs="Times New Roman"/>
                <w:sz w:val="22"/>
              </w:rPr>
            </w:pPr>
            <w:r w:rsidRPr="00F2744C">
              <w:rPr>
                <w:rFonts w:eastAsia="Calibri" w:cs="Times New Roman"/>
                <w:b/>
                <w:spacing w:val="1"/>
                <w:sz w:val="22"/>
              </w:rPr>
              <w:t>1.</w:t>
            </w:r>
          </w:p>
        </w:tc>
        <w:tc>
          <w:tcPr>
            <w:tcW w:w="3178" w:type="dxa"/>
          </w:tcPr>
          <w:p w14:paraId="70D15E23" w14:textId="77777777" w:rsidR="00D73905" w:rsidRPr="00F2744C" w:rsidRDefault="00D73905" w:rsidP="00F2744C">
            <w:pPr>
              <w:widowControl w:val="0"/>
              <w:spacing w:before="12" w:line="240" w:lineRule="auto"/>
              <w:ind w:left="141" w:right="287" w:firstLine="0"/>
              <w:jc w:val="center"/>
              <w:rPr>
                <w:rFonts w:eastAsia="Times New Roman" w:cs="Times New Roman"/>
                <w:sz w:val="22"/>
              </w:rPr>
            </w:pPr>
            <w:proofErr w:type="spellStart"/>
            <w:r w:rsidRPr="00F2744C">
              <w:rPr>
                <w:rFonts w:eastAsia="Calibri" w:cs="Times New Roman"/>
                <w:sz w:val="22"/>
              </w:rPr>
              <w:t>Координационо</w:t>
            </w:r>
            <w:proofErr w:type="spellEnd"/>
            <w:r w:rsidRPr="00F2744C">
              <w:rPr>
                <w:rFonts w:eastAsia="Calibri" w:cs="Times New Roman"/>
                <w:sz w:val="22"/>
              </w:rPr>
              <w:t xml:space="preserve"> </w:t>
            </w:r>
            <w:proofErr w:type="spellStart"/>
            <w:r w:rsidRPr="00F2744C">
              <w:rPr>
                <w:rFonts w:eastAsia="Calibri" w:cs="Times New Roman"/>
                <w:spacing w:val="-1"/>
                <w:sz w:val="22"/>
              </w:rPr>
              <w:t>тело</w:t>
            </w:r>
            <w:proofErr w:type="spellEnd"/>
            <w:r w:rsidRPr="00F2744C">
              <w:rPr>
                <w:rFonts w:eastAsia="Calibri" w:cs="Times New Roman"/>
                <w:spacing w:val="-1"/>
                <w:sz w:val="22"/>
              </w:rPr>
              <w:t xml:space="preserve"> </w:t>
            </w:r>
            <w:proofErr w:type="spellStart"/>
            <w:r w:rsidRPr="00F2744C">
              <w:rPr>
                <w:rFonts w:eastAsia="Calibri" w:cs="Times New Roman"/>
                <w:sz w:val="22"/>
              </w:rPr>
              <w:t>за</w:t>
            </w:r>
            <w:proofErr w:type="spellEnd"/>
            <w:r w:rsidRPr="00F2744C">
              <w:rPr>
                <w:rFonts w:eastAsia="Calibri" w:cs="Times New Roman"/>
                <w:sz w:val="22"/>
              </w:rPr>
              <w:t xml:space="preserve"> </w:t>
            </w:r>
            <w:proofErr w:type="spellStart"/>
            <w:r w:rsidRPr="00F2744C">
              <w:rPr>
                <w:rFonts w:eastAsia="Calibri" w:cs="Times New Roman"/>
                <w:sz w:val="22"/>
              </w:rPr>
              <w:t>родну</w:t>
            </w:r>
            <w:proofErr w:type="spellEnd"/>
            <w:r w:rsidRPr="00F2744C">
              <w:rPr>
                <w:rFonts w:eastAsia="Calibri" w:cs="Times New Roman"/>
                <w:sz w:val="22"/>
              </w:rPr>
              <w:t xml:space="preserve"> </w:t>
            </w:r>
            <w:proofErr w:type="spellStart"/>
            <w:r w:rsidRPr="00F2744C">
              <w:rPr>
                <w:rFonts w:eastAsia="Calibri" w:cs="Times New Roman"/>
                <w:sz w:val="22"/>
              </w:rPr>
              <w:t>равноправност</w:t>
            </w:r>
            <w:proofErr w:type="spellEnd"/>
          </w:p>
          <w:p w14:paraId="2B155DE0" w14:textId="77777777" w:rsidR="00D73905" w:rsidRPr="00F2744C" w:rsidRDefault="00D73905" w:rsidP="00F2744C">
            <w:pPr>
              <w:widowControl w:val="0"/>
              <w:spacing w:line="240" w:lineRule="auto"/>
              <w:ind w:right="4" w:firstLine="0"/>
              <w:jc w:val="center"/>
              <w:rPr>
                <w:rFonts w:eastAsia="Times New Roman" w:cs="Times New Roman"/>
                <w:sz w:val="22"/>
              </w:rPr>
            </w:pPr>
            <w:proofErr w:type="spellStart"/>
            <w:r w:rsidRPr="00F2744C">
              <w:rPr>
                <w:rFonts w:eastAsia="Calibri" w:cs="Times New Roman"/>
                <w:sz w:val="22"/>
              </w:rPr>
              <w:t>Владе</w:t>
            </w:r>
            <w:proofErr w:type="spellEnd"/>
            <w:r w:rsidRPr="00F2744C">
              <w:rPr>
                <w:rFonts w:eastAsia="Calibri" w:cs="Times New Roman"/>
                <w:sz w:val="22"/>
              </w:rPr>
              <w:t xml:space="preserve"> </w:t>
            </w:r>
            <w:proofErr w:type="spellStart"/>
            <w:r w:rsidRPr="00F2744C">
              <w:rPr>
                <w:rFonts w:eastAsia="Calibri" w:cs="Times New Roman"/>
                <w:sz w:val="22"/>
              </w:rPr>
              <w:t>Републике</w:t>
            </w:r>
            <w:proofErr w:type="spellEnd"/>
            <w:r w:rsidRPr="00F2744C">
              <w:rPr>
                <w:rFonts w:eastAsia="Calibri" w:cs="Times New Roman"/>
                <w:sz w:val="22"/>
              </w:rPr>
              <w:t xml:space="preserve"> </w:t>
            </w:r>
            <w:proofErr w:type="spellStart"/>
            <w:r w:rsidRPr="00F2744C">
              <w:rPr>
                <w:rFonts w:eastAsia="Calibri" w:cs="Times New Roman"/>
                <w:sz w:val="22"/>
              </w:rPr>
              <w:t>Србије</w:t>
            </w:r>
            <w:proofErr w:type="spellEnd"/>
          </w:p>
        </w:tc>
        <w:tc>
          <w:tcPr>
            <w:tcW w:w="1536" w:type="dxa"/>
          </w:tcPr>
          <w:p w14:paraId="6DBF2946" w14:textId="77777777" w:rsidR="00D73905" w:rsidRPr="00F2744C" w:rsidRDefault="00D73905" w:rsidP="00D73905">
            <w:pPr>
              <w:widowControl w:val="0"/>
              <w:spacing w:before="2" w:line="240" w:lineRule="auto"/>
              <w:ind w:firstLine="0"/>
              <w:jc w:val="left"/>
              <w:rPr>
                <w:rFonts w:eastAsia="Times New Roman" w:cs="Times New Roman"/>
                <w:b/>
                <w:bCs/>
                <w:sz w:val="22"/>
              </w:rPr>
            </w:pPr>
          </w:p>
          <w:p w14:paraId="599F4688" w14:textId="77777777" w:rsidR="00D73905" w:rsidRPr="00F2744C" w:rsidRDefault="00D73905" w:rsidP="00D73905">
            <w:pPr>
              <w:widowControl w:val="0"/>
              <w:spacing w:line="240" w:lineRule="auto"/>
              <w:ind w:left="181" w:firstLine="0"/>
              <w:jc w:val="left"/>
              <w:rPr>
                <w:rFonts w:eastAsia="Times New Roman" w:cs="Times New Roman"/>
                <w:sz w:val="22"/>
              </w:rPr>
            </w:pPr>
            <w:r w:rsidRPr="00F2744C">
              <w:rPr>
                <w:rFonts w:eastAsia="Calibri" w:cs="Times New Roman"/>
                <w:sz w:val="22"/>
              </w:rPr>
              <w:t>011/361-9833</w:t>
            </w:r>
          </w:p>
        </w:tc>
        <w:tc>
          <w:tcPr>
            <w:tcW w:w="4215" w:type="dxa"/>
          </w:tcPr>
          <w:p w14:paraId="4E61C305" w14:textId="0ABCBC54" w:rsidR="00D73905" w:rsidRPr="00F2744C" w:rsidRDefault="00277267" w:rsidP="00D73905">
            <w:pPr>
              <w:widowControl w:val="0"/>
              <w:spacing w:before="128" w:line="240" w:lineRule="auto"/>
              <w:ind w:left="246" w:right="696" w:hanging="37"/>
              <w:jc w:val="left"/>
              <w:rPr>
                <w:rFonts w:eastAsia="Times New Roman" w:cs="Times New Roman"/>
                <w:sz w:val="22"/>
              </w:rPr>
            </w:pPr>
            <w:hyperlink r:id="rId9" w:history="1">
              <w:r w:rsidRPr="00F2744C">
                <w:rPr>
                  <w:rStyle w:val="Hyperlink"/>
                  <w:rFonts w:eastAsia="Calibri" w:cs="Times New Roman"/>
                  <w:color w:val="auto"/>
                  <w:w w:val="95"/>
                  <w:sz w:val="22"/>
                </w:rPr>
                <w:t>rodna.ravnopravnost@gov.rs</w:t>
              </w:r>
            </w:hyperlink>
            <w:hyperlink r:id="rId10">
              <w:r w:rsidR="00D73905" w:rsidRPr="00F2744C">
                <w:rPr>
                  <w:rFonts w:eastAsia="Calibri" w:cs="Times New Roman"/>
                  <w:sz w:val="22"/>
                </w:rPr>
                <w:t>kabinet@mre.gov.rs</w:t>
              </w:r>
            </w:hyperlink>
          </w:p>
        </w:tc>
      </w:tr>
      <w:tr w:rsidR="00F2744C" w:rsidRPr="00F2744C" w14:paraId="5E16C9C2" w14:textId="77777777" w:rsidTr="00D73905">
        <w:trPr>
          <w:trHeight w:hRule="exact" w:val="1711"/>
          <w:jc w:val="center"/>
        </w:trPr>
        <w:tc>
          <w:tcPr>
            <w:tcW w:w="852" w:type="dxa"/>
          </w:tcPr>
          <w:p w14:paraId="2A153CBA" w14:textId="77777777" w:rsidR="00D73905" w:rsidRPr="00F2744C" w:rsidRDefault="00D73905" w:rsidP="00D73905">
            <w:pPr>
              <w:widowControl w:val="0"/>
              <w:spacing w:line="240" w:lineRule="auto"/>
              <w:ind w:firstLine="0"/>
              <w:jc w:val="left"/>
              <w:rPr>
                <w:rFonts w:eastAsia="Times New Roman" w:cs="Times New Roman"/>
                <w:b/>
                <w:bCs/>
                <w:sz w:val="22"/>
              </w:rPr>
            </w:pPr>
          </w:p>
          <w:p w14:paraId="0BC78796" w14:textId="77777777" w:rsidR="00D73905" w:rsidRPr="00F2744C" w:rsidRDefault="00D73905" w:rsidP="00D73905">
            <w:pPr>
              <w:widowControl w:val="0"/>
              <w:spacing w:before="3" w:line="240" w:lineRule="auto"/>
              <w:ind w:firstLine="0"/>
              <w:jc w:val="left"/>
              <w:rPr>
                <w:rFonts w:eastAsia="Times New Roman" w:cs="Times New Roman"/>
                <w:b/>
                <w:bCs/>
                <w:sz w:val="22"/>
              </w:rPr>
            </w:pPr>
          </w:p>
          <w:p w14:paraId="00A93B12" w14:textId="77777777" w:rsidR="00D73905" w:rsidRPr="00F2744C" w:rsidRDefault="00D73905" w:rsidP="00D73905">
            <w:pPr>
              <w:widowControl w:val="0"/>
              <w:spacing w:line="240" w:lineRule="auto"/>
              <w:ind w:right="1" w:firstLine="0"/>
              <w:jc w:val="center"/>
              <w:rPr>
                <w:rFonts w:eastAsia="Times New Roman" w:cs="Times New Roman"/>
                <w:sz w:val="22"/>
              </w:rPr>
            </w:pPr>
            <w:r w:rsidRPr="00F2744C">
              <w:rPr>
                <w:rFonts w:eastAsia="Calibri" w:cs="Times New Roman"/>
                <w:b/>
                <w:spacing w:val="1"/>
                <w:sz w:val="22"/>
              </w:rPr>
              <w:t>2.</w:t>
            </w:r>
          </w:p>
        </w:tc>
        <w:tc>
          <w:tcPr>
            <w:tcW w:w="3178" w:type="dxa"/>
          </w:tcPr>
          <w:p w14:paraId="774BD024" w14:textId="285C626B" w:rsidR="00D73905" w:rsidRPr="00F2744C" w:rsidRDefault="00D73905" w:rsidP="00F2744C">
            <w:pPr>
              <w:widowControl w:val="0"/>
              <w:spacing w:before="13" w:line="240" w:lineRule="auto"/>
              <w:ind w:left="147" w:right="148" w:hanging="6"/>
              <w:jc w:val="center"/>
              <w:rPr>
                <w:rFonts w:eastAsia="Calibri" w:cs="Times New Roman"/>
                <w:sz w:val="22"/>
              </w:rPr>
            </w:pPr>
            <w:proofErr w:type="spellStart"/>
            <w:r w:rsidRPr="00F2744C">
              <w:rPr>
                <w:rFonts w:eastAsia="Calibri" w:cs="Times New Roman"/>
                <w:spacing w:val="-1"/>
                <w:sz w:val="22"/>
              </w:rPr>
              <w:t>Сектор</w:t>
            </w:r>
            <w:proofErr w:type="spellEnd"/>
            <w:r w:rsidRPr="00F2744C">
              <w:rPr>
                <w:rFonts w:eastAsia="Calibri" w:cs="Times New Roman"/>
                <w:spacing w:val="-1"/>
                <w:sz w:val="22"/>
              </w:rPr>
              <w:t xml:space="preserve"> </w:t>
            </w:r>
            <w:proofErr w:type="spellStart"/>
            <w:r w:rsidRPr="00F2744C">
              <w:rPr>
                <w:rFonts w:eastAsia="Calibri" w:cs="Times New Roman"/>
                <w:sz w:val="22"/>
              </w:rPr>
              <w:t>за</w:t>
            </w:r>
            <w:proofErr w:type="spellEnd"/>
            <w:r w:rsidRPr="00F2744C">
              <w:rPr>
                <w:rFonts w:eastAsia="Calibri" w:cs="Times New Roman"/>
                <w:sz w:val="22"/>
              </w:rPr>
              <w:t xml:space="preserve"> </w:t>
            </w:r>
            <w:proofErr w:type="spellStart"/>
            <w:r w:rsidRPr="00F2744C">
              <w:rPr>
                <w:rFonts w:eastAsia="Calibri" w:cs="Times New Roman"/>
                <w:sz w:val="22"/>
              </w:rPr>
              <w:t>антидискриминациону</w:t>
            </w:r>
            <w:proofErr w:type="spellEnd"/>
            <w:r w:rsidRPr="00F2744C">
              <w:rPr>
                <w:rFonts w:eastAsia="Calibri" w:cs="Times New Roman"/>
                <w:sz w:val="22"/>
              </w:rPr>
              <w:t xml:space="preserve"> </w:t>
            </w:r>
            <w:proofErr w:type="spellStart"/>
            <w:r w:rsidRPr="00F2744C">
              <w:rPr>
                <w:rFonts w:eastAsia="Calibri" w:cs="Times New Roman"/>
                <w:spacing w:val="-1"/>
                <w:sz w:val="22"/>
              </w:rPr>
              <w:t>политику</w:t>
            </w:r>
            <w:proofErr w:type="spellEnd"/>
            <w:r w:rsidRPr="00F2744C">
              <w:rPr>
                <w:rFonts w:eastAsia="Calibri" w:cs="Times New Roman"/>
                <w:spacing w:val="-1"/>
                <w:sz w:val="22"/>
              </w:rPr>
              <w:t xml:space="preserve"> </w:t>
            </w:r>
            <w:r w:rsidRPr="00F2744C">
              <w:rPr>
                <w:rFonts w:eastAsia="Calibri" w:cs="Times New Roman"/>
                <w:sz w:val="22"/>
              </w:rPr>
              <w:t xml:space="preserve">и </w:t>
            </w:r>
            <w:proofErr w:type="spellStart"/>
            <w:r w:rsidRPr="00F2744C">
              <w:rPr>
                <w:rFonts w:eastAsia="Calibri" w:cs="Times New Roman"/>
                <w:sz w:val="22"/>
              </w:rPr>
              <w:t>родну</w:t>
            </w:r>
            <w:proofErr w:type="spellEnd"/>
            <w:r w:rsidRPr="00F2744C">
              <w:rPr>
                <w:rFonts w:eastAsia="Calibri" w:cs="Times New Roman"/>
                <w:sz w:val="22"/>
              </w:rPr>
              <w:t xml:space="preserve"> </w:t>
            </w:r>
            <w:proofErr w:type="spellStart"/>
            <w:r w:rsidRPr="00F2744C">
              <w:rPr>
                <w:rFonts w:eastAsia="Calibri" w:cs="Times New Roman"/>
                <w:sz w:val="22"/>
              </w:rPr>
              <w:t>равноправност</w:t>
            </w:r>
            <w:proofErr w:type="spellEnd"/>
            <w:r w:rsidRPr="00F2744C">
              <w:rPr>
                <w:rFonts w:eastAsia="Calibri" w:cs="Times New Roman"/>
                <w:sz w:val="22"/>
              </w:rPr>
              <w:t xml:space="preserve"> </w:t>
            </w:r>
            <w:proofErr w:type="spellStart"/>
            <w:r w:rsidRPr="00F2744C">
              <w:rPr>
                <w:rFonts w:eastAsia="Calibri" w:cs="Times New Roman"/>
                <w:sz w:val="22"/>
              </w:rPr>
              <w:t>Министарства</w:t>
            </w:r>
            <w:proofErr w:type="spellEnd"/>
            <w:r w:rsidRPr="00F2744C">
              <w:rPr>
                <w:rFonts w:eastAsia="Calibri" w:cs="Times New Roman"/>
                <w:sz w:val="22"/>
              </w:rPr>
              <w:t xml:space="preserve"> </w:t>
            </w:r>
            <w:proofErr w:type="spellStart"/>
            <w:r w:rsidRPr="00F2744C">
              <w:rPr>
                <w:rFonts w:eastAsia="Calibri" w:cs="Times New Roman"/>
                <w:sz w:val="22"/>
              </w:rPr>
              <w:t>за</w:t>
            </w:r>
            <w:proofErr w:type="spellEnd"/>
            <w:r w:rsidRPr="00F2744C">
              <w:rPr>
                <w:rFonts w:eastAsia="Calibri" w:cs="Times New Roman"/>
                <w:sz w:val="22"/>
              </w:rPr>
              <w:t xml:space="preserve"> </w:t>
            </w:r>
            <w:proofErr w:type="spellStart"/>
            <w:r w:rsidRPr="00F2744C">
              <w:rPr>
                <w:rFonts w:eastAsia="Calibri" w:cs="Times New Roman"/>
                <w:spacing w:val="-1"/>
                <w:sz w:val="22"/>
              </w:rPr>
              <w:t>људска</w:t>
            </w:r>
            <w:proofErr w:type="spellEnd"/>
            <w:r w:rsidRPr="00F2744C">
              <w:rPr>
                <w:rFonts w:eastAsia="Calibri" w:cs="Times New Roman"/>
                <w:spacing w:val="-1"/>
                <w:sz w:val="22"/>
              </w:rPr>
              <w:t xml:space="preserve"> </w:t>
            </w:r>
            <w:r w:rsidRPr="00F2744C">
              <w:rPr>
                <w:rFonts w:eastAsia="Calibri" w:cs="Times New Roman"/>
                <w:sz w:val="22"/>
              </w:rPr>
              <w:t xml:space="preserve">и </w:t>
            </w:r>
            <w:proofErr w:type="spellStart"/>
            <w:r w:rsidRPr="00F2744C">
              <w:rPr>
                <w:rFonts w:eastAsia="Calibri" w:cs="Times New Roman"/>
                <w:sz w:val="22"/>
              </w:rPr>
              <w:t>мањинска</w:t>
            </w:r>
            <w:proofErr w:type="spellEnd"/>
          </w:p>
          <w:p w14:paraId="327CF489" w14:textId="77777777" w:rsidR="00D73905" w:rsidRPr="00F2744C" w:rsidRDefault="00D73905" w:rsidP="00F2744C">
            <w:pPr>
              <w:widowControl w:val="0"/>
              <w:spacing w:before="13" w:line="240" w:lineRule="auto"/>
              <w:ind w:left="147" w:right="148" w:hanging="6"/>
              <w:jc w:val="center"/>
              <w:rPr>
                <w:rFonts w:eastAsia="Times New Roman" w:cs="Times New Roman"/>
                <w:sz w:val="22"/>
              </w:rPr>
            </w:pPr>
            <w:proofErr w:type="spellStart"/>
            <w:r w:rsidRPr="00F2744C">
              <w:rPr>
                <w:rFonts w:eastAsia="Calibri" w:cs="Times New Roman"/>
                <w:sz w:val="22"/>
              </w:rPr>
              <w:t>права</w:t>
            </w:r>
            <w:proofErr w:type="spellEnd"/>
            <w:r w:rsidRPr="00F2744C">
              <w:rPr>
                <w:rFonts w:eastAsia="Calibri" w:cs="Times New Roman"/>
                <w:sz w:val="22"/>
              </w:rPr>
              <w:t xml:space="preserve"> и </w:t>
            </w:r>
            <w:proofErr w:type="spellStart"/>
            <w:r w:rsidRPr="00F2744C">
              <w:rPr>
                <w:rFonts w:eastAsia="Calibri" w:cs="Times New Roman"/>
                <w:sz w:val="22"/>
              </w:rPr>
              <w:t>друштвени</w:t>
            </w:r>
            <w:proofErr w:type="spellEnd"/>
            <w:r w:rsidRPr="00F2744C">
              <w:rPr>
                <w:rFonts w:eastAsia="Calibri" w:cs="Times New Roman"/>
                <w:sz w:val="22"/>
              </w:rPr>
              <w:t xml:space="preserve"> </w:t>
            </w:r>
            <w:proofErr w:type="spellStart"/>
            <w:r w:rsidRPr="00F2744C">
              <w:rPr>
                <w:rFonts w:eastAsia="Calibri" w:cs="Times New Roman"/>
                <w:sz w:val="22"/>
              </w:rPr>
              <w:t>дијалог</w:t>
            </w:r>
            <w:proofErr w:type="spellEnd"/>
          </w:p>
        </w:tc>
        <w:tc>
          <w:tcPr>
            <w:tcW w:w="1536" w:type="dxa"/>
          </w:tcPr>
          <w:p w14:paraId="7EBDE9BB" w14:textId="77777777" w:rsidR="00D73905" w:rsidRPr="00F2744C" w:rsidRDefault="00D73905" w:rsidP="00D73905">
            <w:pPr>
              <w:widowControl w:val="0"/>
              <w:spacing w:line="240" w:lineRule="auto"/>
              <w:ind w:firstLine="0"/>
              <w:jc w:val="left"/>
              <w:rPr>
                <w:rFonts w:eastAsia="Times New Roman" w:cs="Times New Roman"/>
                <w:b/>
                <w:bCs/>
                <w:sz w:val="22"/>
              </w:rPr>
            </w:pPr>
          </w:p>
          <w:p w14:paraId="56BCB374" w14:textId="77777777" w:rsidR="00D73905" w:rsidRPr="00F2744C" w:rsidRDefault="00D73905" w:rsidP="00D73905">
            <w:pPr>
              <w:widowControl w:val="0"/>
              <w:spacing w:before="129" w:line="240" w:lineRule="auto"/>
              <w:ind w:left="181" w:firstLine="0"/>
              <w:jc w:val="left"/>
              <w:rPr>
                <w:rFonts w:eastAsia="Times New Roman" w:cs="Times New Roman"/>
                <w:sz w:val="22"/>
              </w:rPr>
            </w:pPr>
            <w:r w:rsidRPr="00F2744C">
              <w:rPr>
                <w:rFonts w:eastAsia="Calibri" w:cs="Times New Roman"/>
                <w:sz w:val="22"/>
              </w:rPr>
              <w:t>011/214-2021</w:t>
            </w:r>
          </w:p>
          <w:p w14:paraId="203D412F" w14:textId="77777777" w:rsidR="00D73905" w:rsidRPr="00F2744C" w:rsidRDefault="00D73905" w:rsidP="00D73905">
            <w:pPr>
              <w:widowControl w:val="0"/>
              <w:spacing w:line="240" w:lineRule="auto"/>
              <w:ind w:left="181" w:firstLine="0"/>
              <w:jc w:val="left"/>
              <w:rPr>
                <w:rFonts w:eastAsia="Times New Roman" w:cs="Times New Roman"/>
                <w:sz w:val="22"/>
              </w:rPr>
            </w:pPr>
            <w:r w:rsidRPr="00F2744C">
              <w:rPr>
                <w:rFonts w:eastAsia="Calibri" w:cs="Times New Roman"/>
                <w:sz w:val="22"/>
              </w:rPr>
              <w:t>011/311-0574</w:t>
            </w:r>
          </w:p>
        </w:tc>
        <w:tc>
          <w:tcPr>
            <w:tcW w:w="4215" w:type="dxa"/>
          </w:tcPr>
          <w:p w14:paraId="68FA6BF5" w14:textId="77777777" w:rsidR="00D73905" w:rsidRPr="00F2744C" w:rsidRDefault="00D73905" w:rsidP="00D73905">
            <w:pPr>
              <w:widowControl w:val="0"/>
              <w:spacing w:line="240" w:lineRule="auto"/>
              <w:ind w:firstLine="0"/>
              <w:jc w:val="left"/>
              <w:rPr>
                <w:rFonts w:eastAsia="Times New Roman" w:cs="Times New Roman"/>
                <w:b/>
                <w:bCs/>
                <w:sz w:val="22"/>
              </w:rPr>
            </w:pPr>
          </w:p>
          <w:p w14:paraId="6A0C8592" w14:textId="77777777" w:rsidR="00D73905" w:rsidRPr="00F2744C" w:rsidRDefault="00D73905" w:rsidP="00D73905">
            <w:pPr>
              <w:widowControl w:val="0"/>
              <w:spacing w:before="3" w:line="240" w:lineRule="auto"/>
              <w:ind w:firstLine="0"/>
              <w:jc w:val="left"/>
              <w:rPr>
                <w:rFonts w:eastAsia="Times New Roman" w:cs="Times New Roman"/>
                <w:b/>
                <w:bCs/>
                <w:sz w:val="22"/>
              </w:rPr>
            </w:pPr>
          </w:p>
          <w:p w14:paraId="7D6D1DA2" w14:textId="77777777" w:rsidR="00D73905" w:rsidRPr="00F2744C" w:rsidRDefault="00D73905" w:rsidP="00D73905">
            <w:pPr>
              <w:widowControl w:val="0"/>
              <w:spacing w:line="240" w:lineRule="auto"/>
              <w:ind w:left="85" w:firstLine="0"/>
              <w:jc w:val="left"/>
              <w:rPr>
                <w:rFonts w:eastAsia="Times New Roman" w:cs="Times New Roman"/>
                <w:sz w:val="22"/>
              </w:rPr>
            </w:pPr>
            <w:hyperlink r:id="rId11">
              <w:r w:rsidRPr="00F2744C">
                <w:rPr>
                  <w:rFonts w:eastAsia="Calibri" w:cs="Times New Roman"/>
                  <w:sz w:val="22"/>
                  <w:u w:val="single" w:color="0462C1"/>
                </w:rPr>
                <w:t>antidiskriminacija.rodna@minljmpdd.gov.rs</w:t>
              </w:r>
            </w:hyperlink>
          </w:p>
        </w:tc>
      </w:tr>
      <w:tr w:rsidR="00F2744C" w:rsidRPr="00F2744C" w14:paraId="2D6772E1" w14:textId="77777777" w:rsidTr="00D73905">
        <w:trPr>
          <w:trHeight w:hRule="exact" w:val="928"/>
          <w:jc w:val="center"/>
        </w:trPr>
        <w:tc>
          <w:tcPr>
            <w:tcW w:w="852" w:type="dxa"/>
          </w:tcPr>
          <w:p w14:paraId="2B4705B3" w14:textId="77777777" w:rsidR="00D73905" w:rsidRPr="00F2744C" w:rsidRDefault="00D73905" w:rsidP="00D73905">
            <w:pPr>
              <w:widowControl w:val="0"/>
              <w:spacing w:before="156" w:line="240" w:lineRule="auto"/>
              <w:ind w:right="1" w:firstLine="0"/>
              <w:jc w:val="center"/>
              <w:rPr>
                <w:rFonts w:eastAsia="Times New Roman" w:cs="Times New Roman"/>
                <w:sz w:val="22"/>
              </w:rPr>
            </w:pPr>
            <w:r w:rsidRPr="00F2744C">
              <w:rPr>
                <w:rFonts w:eastAsia="Calibri" w:cs="Times New Roman"/>
                <w:b/>
                <w:spacing w:val="1"/>
                <w:sz w:val="22"/>
              </w:rPr>
              <w:t>3.</w:t>
            </w:r>
          </w:p>
        </w:tc>
        <w:tc>
          <w:tcPr>
            <w:tcW w:w="3178" w:type="dxa"/>
          </w:tcPr>
          <w:p w14:paraId="5EB25EEB" w14:textId="77777777" w:rsidR="00D73905" w:rsidRPr="00F2744C" w:rsidRDefault="00D73905" w:rsidP="00F2744C">
            <w:pPr>
              <w:widowControl w:val="0"/>
              <w:spacing w:before="41" w:line="240" w:lineRule="auto"/>
              <w:ind w:left="282" w:right="275" w:firstLine="0"/>
              <w:jc w:val="center"/>
              <w:rPr>
                <w:rFonts w:eastAsia="Times New Roman" w:cs="Times New Roman"/>
                <w:sz w:val="22"/>
              </w:rPr>
            </w:pPr>
            <w:proofErr w:type="spellStart"/>
            <w:r w:rsidRPr="00F2744C">
              <w:rPr>
                <w:rFonts w:eastAsia="Times New Roman" w:cs="Times New Roman"/>
                <w:sz w:val="22"/>
              </w:rPr>
              <w:t>Локални</w:t>
            </w:r>
            <w:proofErr w:type="spellEnd"/>
            <w:r w:rsidRPr="00F2744C">
              <w:rPr>
                <w:rFonts w:eastAsia="Times New Roman" w:cs="Times New Roman"/>
                <w:sz w:val="22"/>
              </w:rPr>
              <w:t xml:space="preserve"> </w:t>
            </w:r>
            <w:proofErr w:type="spellStart"/>
            <w:r w:rsidRPr="00F2744C">
              <w:rPr>
                <w:rFonts w:eastAsia="Times New Roman" w:cs="Times New Roman"/>
                <w:sz w:val="22"/>
              </w:rPr>
              <w:t>омбудсман</w:t>
            </w:r>
            <w:proofErr w:type="spellEnd"/>
            <w:r w:rsidRPr="00F2744C">
              <w:rPr>
                <w:rFonts w:eastAsia="Times New Roman" w:cs="Times New Roman"/>
                <w:sz w:val="22"/>
              </w:rPr>
              <w:t xml:space="preserve"> </w:t>
            </w:r>
            <w:proofErr w:type="spellStart"/>
            <w:r w:rsidRPr="00F2744C">
              <w:rPr>
                <w:rFonts w:eastAsia="Times New Roman" w:cs="Times New Roman"/>
                <w:sz w:val="22"/>
              </w:rPr>
              <w:t>Града</w:t>
            </w:r>
            <w:proofErr w:type="spellEnd"/>
            <w:r w:rsidRPr="00F2744C">
              <w:rPr>
                <w:rFonts w:eastAsia="Times New Roman" w:cs="Times New Roman"/>
                <w:sz w:val="22"/>
              </w:rPr>
              <w:t xml:space="preserve"> </w:t>
            </w:r>
            <w:proofErr w:type="spellStart"/>
            <w:r w:rsidRPr="00F2744C">
              <w:rPr>
                <w:rFonts w:eastAsia="Times New Roman" w:cs="Times New Roman"/>
                <w:sz w:val="22"/>
              </w:rPr>
              <w:t>Ниша</w:t>
            </w:r>
            <w:proofErr w:type="spellEnd"/>
          </w:p>
        </w:tc>
        <w:tc>
          <w:tcPr>
            <w:tcW w:w="1536" w:type="dxa"/>
          </w:tcPr>
          <w:p w14:paraId="7BF054BB" w14:textId="77777777" w:rsidR="00D73905" w:rsidRPr="00F2744C" w:rsidRDefault="00D73905" w:rsidP="00D73905">
            <w:pPr>
              <w:widowControl w:val="0"/>
              <w:spacing w:line="240" w:lineRule="auto"/>
              <w:ind w:firstLine="0"/>
              <w:jc w:val="left"/>
              <w:rPr>
                <w:rFonts w:eastAsia="Calibri" w:cs="Times New Roman"/>
                <w:sz w:val="22"/>
              </w:rPr>
            </w:pPr>
          </w:p>
          <w:p w14:paraId="4DEF7156" w14:textId="77777777" w:rsidR="00D73905" w:rsidRPr="00F2744C" w:rsidRDefault="00D73905" w:rsidP="00D73905">
            <w:pPr>
              <w:widowControl w:val="0"/>
              <w:spacing w:line="240" w:lineRule="auto"/>
              <w:ind w:firstLine="223"/>
              <w:jc w:val="left"/>
              <w:rPr>
                <w:rFonts w:eastAsia="Calibri" w:cs="Times New Roman"/>
                <w:sz w:val="22"/>
              </w:rPr>
            </w:pPr>
            <w:r w:rsidRPr="00F2744C">
              <w:rPr>
                <w:rFonts w:eastAsia="Calibri" w:cs="Times New Roman"/>
                <w:sz w:val="22"/>
              </w:rPr>
              <w:t>018/521-676</w:t>
            </w:r>
          </w:p>
        </w:tc>
        <w:tc>
          <w:tcPr>
            <w:tcW w:w="4215" w:type="dxa"/>
          </w:tcPr>
          <w:p w14:paraId="75DBBD31" w14:textId="77777777" w:rsidR="00D73905" w:rsidRPr="00F2744C" w:rsidRDefault="00D73905" w:rsidP="00D73905">
            <w:pPr>
              <w:widowControl w:val="0"/>
              <w:spacing w:line="240" w:lineRule="auto"/>
              <w:ind w:firstLine="0"/>
              <w:jc w:val="left"/>
              <w:rPr>
                <w:rFonts w:eastAsia="Calibri" w:cs="Times New Roman"/>
                <w:sz w:val="22"/>
              </w:rPr>
            </w:pPr>
          </w:p>
          <w:p w14:paraId="09F5EF8C" w14:textId="77777777" w:rsidR="00D73905" w:rsidRPr="00F2744C" w:rsidRDefault="00D73905" w:rsidP="00D73905">
            <w:pPr>
              <w:widowControl w:val="0"/>
              <w:spacing w:line="240" w:lineRule="auto"/>
              <w:ind w:firstLine="246"/>
              <w:jc w:val="left"/>
              <w:rPr>
                <w:rFonts w:eastAsia="Calibri" w:cs="Times New Roman"/>
                <w:sz w:val="22"/>
              </w:rPr>
            </w:pPr>
            <w:hyperlink r:id="rId12" w:history="1">
              <w:r w:rsidRPr="00F2744C">
                <w:rPr>
                  <w:rFonts w:eastAsia="Calibri" w:cs="Times New Roman"/>
                  <w:sz w:val="22"/>
                  <w:u w:val="single"/>
                </w:rPr>
                <w:t>Lokalni.ombudsman@gu.ni.rs</w:t>
              </w:r>
            </w:hyperlink>
          </w:p>
          <w:p w14:paraId="3AF39352" w14:textId="77777777" w:rsidR="00D73905" w:rsidRPr="00F2744C" w:rsidRDefault="00D73905" w:rsidP="00D73905">
            <w:pPr>
              <w:widowControl w:val="0"/>
              <w:spacing w:line="240" w:lineRule="auto"/>
              <w:ind w:firstLine="388"/>
              <w:jc w:val="left"/>
              <w:rPr>
                <w:rFonts w:eastAsia="Calibri" w:cs="Times New Roman"/>
                <w:sz w:val="22"/>
              </w:rPr>
            </w:pPr>
          </w:p>
        </w:tc>
      </w:tr>
      <w:tr w:rsidR="00F2744C" w:rsidRPr="00F2744C" w14:paraId="31996B31" w14:textId="77777777" w:rsidTr="00D73905">
        <w:trPr>
          <w:trHeight w:hRule="exact" w:val="1003"/>
          <w:jc w:val="center"/>
        </w:trPr>
        <w:tc>
          <w:tcPr>
            <w:tcW w:w="852" w:type="dxa"/>
          </w:tcPr>
          <w:p w14:paraId="74AEDD27" w14:textId="77777777" w:rsidR="00D73905" w:rsidRPr="00F2744C" w:rsidRDefault="00D73905" w:rsidP="00D73905">
            <w:pPr>
              <w:widowControl w:val="0"/>
              <w:spacing w:before="156" w:line="240" w:lineRule="auto"/>
              <w:ind w:right="1" w:firstLine="0"/>
              <w:jc w:val="center"/>
              <w:rPr>
                <w:rFonts w:eastAsia="Times New Roman" w:cs="Times New Roman"/>
                <w:sz w:val="22"/>
              </w:rPr>
            </w:pPr>
            <w:r w:rsidRPr="00F2744C">
              <w:rPr>
                <w:rFonts w:eastAsia="Calibri" w:cs="Times New Roman"/>
                <w:b/>
                <w:spacing w:val="1"/>
                <w:sz w:val="22"/>
              </w:rPr>
              <w:t>4.</w:t>
            </w:r>
          </w:p>
        </w:tc>
        <w:tc>
          <w:tcPr>
            <w:tcW w:w="3178" w:type="dxa"/>
          </w:tcPr>
          <w:p w14:paraId="736722F1" w14:textId="77777777" w:rsidR="00D73905" w:rsidRPr="00F2744C" w:rsidRDefault="00D73905" w:rsidP="00F2744C">
            <w:pPr>
              <w:widowControl w:val="0"/>
              <w:spacing w:before="41" w:line="240" w:lineRule="auto"/>
              <w:ind w:left="141" w:right="119" w:hanging="23"/>
              <w:jc w:val="center"/>
              <w:rPr>
                <w:rFonts w:eastAsia="Times New Roman" w:cs="Times New Roman"/>
                <w:sz w:val="22"/>
              </w:rPr>
            </w:pPr>
            <w:proofErr w:type="spellStart"/>
            <w:r w:rsidRPr="00F2744C">
              <w:rPr>
                <w:rFonts w:eastAsia="Calibri" w:cs="Times New Roman"/>
                <w:spacing w:val="-1"/>
                <w:sz w:val="22"/>
              </w:rPr>
              <w:t>Комисија</w:t>
            </w:r>
            <w:proofErr w:type="spellEnd"/>
            <w:r w:rsidRPr="00F2744C">
              <w:rPr>
                <w:rFonts w:eastAsia="Calibri" w:cs="Times New Roman"/>
                <w:spacing w:val="-1"/>
                <w:sz w:val="22"/>
              </w:rPr>
              <w:t xml:space="preserve"> </w:t>
            </w:r>
            <w:proofErr w:type="spellStart"/>
            <w:r w:rsidRPr="00F2744C">
              <w:rPr>
                <w:rFonts w:eastAsia="Calibri" w:cs="Times New Roman"/>
                <w:sz w:val="22"/>
              </w:rPr>
              <w:t>за</w:t>
            </w:r>
            <w:proofErr w:type="spellEnd"/>
            <w:r w:rsidRPr="00F2744C">
              <w:rPr>
                <w:rFonts w:eastAsia="Calibri" w:cs="Times New Roman"/>
                <w:sz w:val="22"/>
              </w:rPr>
              <w:t xml:space="preserve"> </w:t>
            </w:r>
            <w:proofErr w:type="spellStart"/>
            <w:r w:rsidRPr="00F2744C">
              <w:rPr>
                <w:rFonts w:eastAsia="Calibri" w:cs="Times New Roman"/>
                <w:sz w:val="22"/>
              </w:rPr>
              <w:t>родну</w:t>
            </w:r>
            <w:proofErr w:type="spellEnd"/>
            <w:r w:rsidRPr="00F2744C">
              <w:rPr>
                <w:rFonts w:eastAsia="Calibri" w:cs="Times New Roman"/>
                <w:sz w:val="22"/>
              </w:rPr>
              <w:t xml:space="preserve"> </w:t>
            </w:r>
            <w:proofErr w:type="spellStart"/>
            <w:r w:rsidRPr="00F2744C">
              <w:rPr>
                <w:rFonts w:eastAsia="Calibri" w:cs="Times New Roman"/>
                <w:sz w:val="22"/>
              </w:rPr>
              <w:t>равноправност</w:t>
            </w:r>
            <w:proofErr w:type="spellEnd"/>
            <w:r w:rsidRPr="00F2744C">
              <w:rPr>
                <w:rFonts w:eastAsia="Calibri" w:cs="Times New Roman"/>
                <w:sz w:val="22"/>
              </w:rPr>
              <w:t xml:space="preserve"> </w:t>
            </w:r>
            <w:r w:rsidRPr="00F2744C">
              <w:rPr>
                <w:rFonts w:eastAsia="Calibri" w:cs="Times New Roman"/>
                <w:spacing w:val="-1"/>
                <w:sz w:val="22"/>
              </w:rPr>
              <w:t xml:space="preserve">и </w:t>
            </w:r>
            <w:proofErr w:type="spellStart"/>
            <w:r w:rsidRPr="00F2744C">
              <w:rPr>
                <w:rFonts w:eastAsia="Calibri" w:cs="Times New Roman"/>
                <w:spacing w:val="-1"/>
                <w:sz w:val="22"/>
              </w:rPr>
              <w:t>једнаке</w:t>
            </w:r>
            <w:proofErr w:type="spellEnd"/>
            <w:r w:rsidRPr="00F2744C">
              <w:rPr>
                <w:rFonts w:eastAsia="Calibri" w:cs="Times New Roman"/>
                <w:spacing w:val="-1"/>
                <w:sz w:val="22"/>
              </w:rPr>
              <w:t xml:space="preserve"> </w:t>
            </w:r>
            <w:proofErr w:type="spellStart"/>
            <w:r w:rsidRPr="00F2744C">
              <w:rPr>
                <w:rFonts w:eastAsia="Calibri" w:cs="Times New Roman"/>
                <w:spacing w:val="-1"/>
                <w:sz w:val="22"/>
              </w:rPr>
              <w:t>могућности</w:t>
            </w:r>
            <w:proofErr w:type="spellEnd"/>
            <w:r w:rsidRPr="00F2744C">
              <w:rPr>
                <w:rFonts w:eastAsia="Calibri" w:cs="Times New Roman"/>
                <w:spacing w:val="-1"/>
                <w:sz w:val="22"/>
              </w:rPr>
              <w:t xml:space="preserve"> </w:t>
            </w:r>
            <w:proofErr w:type="spellStart"/>
            <w:r w:rsidRPr="00F2744C">
              <w:rPr>
                <w:rFonts w:eastAsia="Calibri" w:cs="Times New Roman"/>
                <w:spacing w:val="-1"/>
                <w:sz w:val="22"/>
              </w:rPr>
              <w:t>Града</w:t>
            </w:r>
            <w:proofErr w:type="spellEnd"/>
            <w:r w:rsidRPr="00F2744C">
              <w:rPr>
                <w:rFonts w:eastAsia="Calibri" w:cs="Times New Roman"/>
                <w:spacing w:val="-1"/>
                <w:sz w:val="22"/>
              </w:rPr>
              <w:t xml:space="preserve"> </w:t>
            </w:r>
            <w:proofErr w:type="spellStart"/>
            <w:r w:rsidRPr="00F2744C">
              <w:rPr>
                <w:rFonts w:eastAsia="Calibri" w:cs="Times New Roman"/>
                <w:spacing w:val="-1"/>
                <w:sz w:val="22"/>
              </w:rPr>
              <w:t>Ниша</w:t>
            </w:r>
            <w:proofErr w:type="spellEnd"/>
          </w:p>
        </w:tc>
        <w:tc>
          <w:tcPr>
            <w:tcW w:w="1536" w:type="dxa"/>
          </w:tcPr>
          <w:p w14:paraId="56B46877" w14:textId="77777777" w:rsidR="00D73905" w:rsidRPr="00F2744C" w:rsidRDefault="00D73905" w:rsidP="00D73905">
            <w:pPr>
              <w:widowControl w:val="0"/>
              <w:spacing w:line="240" w:lineRule="auto"/>
              <w:ind w:left="223" w:firstLine="0"/>
              <w:jc w:val="left"/>
              <w:rPr>
                <w:rFonts w:eastAsia="Calibri" w:cs="Times New Roman"/>
                <w:sz w:val="22"/>
              </w:rPr>
            </w:pPr>
          </w:p>
          <w:p w14:paraId="6218933E" w14:textId="77777777" w:rsidR="00D73905" w:rsidRPr="00F2744C" w:rsidRDefault="00D73905" w:rsidP="00D73905">
            <w:pPr>
              <w:widowControl w:val="0"/>
              <w:spacing w:line="240" w:lineRule="auto"/>
              <w:ind w:left="223" w:firstLine="0"/>
              <w:jc w:val="left"/>
              <w:rPr>
                <w:rFonts w:eastAsia="Calibri" w:cs="Times New Roman"/>
                <w:sz w:val="22"/>
              </w:rPr>
            </w:pPr>
            <w:r w:rsidRPr="00F2744C">
              <w:rPr>
                <w:rFonts w:eastAsia="Calibri" w:cs="Times New Roman"/>
                <w:sz w:val="22"/>
              </w:rPr>
              <w:t>018/504-591</w:t>
            </w:r>
          </w:p>
        </w:tc>
        <w:tc>
          <w:tcPr>
            <w:tcW w:w="4215" w:type="dxa"/>
          </w:tcPr>
          <w:p w14:paraId="63D58E95" w14:textId="77777777" w:rsidR="00D73905" w:rsidRPr="00F2744C" w:rsidRDefault="00D73905" w:rsidP="00D73905">
            <w:pPr>
              <w:widowControl w:val="0"/>
              <w:spacing w:line="240" w:lineRule="auto"/>
              <w:ind w:firstLine="0"/>
              <w:jc w:val="left"/>
              <w:rPr>
                <w:rFonts w:eastAsia="Calibri" w:cs="Times New Roman"/>
                <w:sz w:val="22"/>
              </w:rPr>
            </w:pPr>
          </w:p>
          <w:p w14:paraId="12CBDAE6" w14:textId="77777777" w:rsidR="00D73905" w:rsidRPr="00F2744C" w:rsidRDefault="00D73905" w:rsidP="00D73905">
            <w:pPr>
              <w:widowControl w:val="0"/>
              <w:spacing w:line="240" w:lineRule="auto"/>
              <w:ind w:firstLine="246"/>
              <w:jc w:val="left"/>
              <w:rPr>
                <w:rFonts w:eastAsia="Calibri" w:cs="Times New Roman"/>
                <w:sz w:val="22"/>
              </w:rPr>
            </w:pPr>
            <w:hyperlink r:id="rId13" w:history="1">
              <w:r w:rsidRPr="00F2744C">
                <w:rPr>
                  <w:rFonts w:eastAsia="Calibri" w:cs="Times New Roman"/>
                  <w:sz w:val="22"/>
                  <w:u w:val="single"/>
                </w:rPr>
                <w:t>Jelena.Virijevic@gu.ni.rs</w:t>
              </w:r>
            </w:hyperlink>
          </w:p>
        </w:tc>
      </w:tr>
      <w:tr w:rsidR="00F2744C" w:rsidRPr="00F2744C" w14:paraId="2123E51D" w14:textId="77777777" w:rsidTr="00D73905">
        <w:trPr>
          <w:trHeight w:hRule="exact" w:val="742"/>
          <w:jc w:val="center"/>
        </w:trPr>
        <w:tc>
          <w:tcPr>
            <w:tcW w:w="852" w:type="dxa"/>
          </w:tcPr>
          <w:p w14:paraId="65B21522" w14:textId="77777777" w:rsidR="00D73905" w:rsidRPr="00F2744C" w:rsidRDefault="00D73905" w:rsidP="00D73905">
            <w:pPr>
              <w:widowControl w:val="0"/>
              <w:spacing w:before="156" w:line="240" w:lineRule="auto"/>
              <w:ind w:right="1" w:firstLine="0"/>
              <w:jc w:val="center"/>
              <w:rPr>
                <w:rFonts w:eastAsia="Times New Roman" w:cs="Times New Roman"/>
                <w:sz w:val="22"/>
              </w:rPr>
            </w:pPr>
            <w:r w:rsidRPr="00F2744C">
              <w:rPr>
                <w:rFonts w:eastAsia="Calibri" w:cs="Times New Roman"/>
                <w:b/>
                <w:spacing w:val="1"/>
                <w:sz w:val="22"/>
              </w:rPr>
              <w:t>5.</w:t>
            </w:r>
          </w:p>
        </w:tc>
        <w:tc>
          <w:tcPr>
            <w:tcW w:w="3178" w:type="dxa"/>
          </w:tcPr>
          <w:p w14:paraId="7BE1AD7D" w14:textId="77777777" w:rsidR="00D73905" w:rsidRPr="00F2744C" w:rsidRDefault="00D73905" w:rsidP="00F2744C">
            <w:pPr>
              <w:widowControl w:val="0"/>
              <w:spacing w:before="156" w:line="240" w:lineRule="auto"/>
              <w:ind w:left="745" w:firstLine="0"/>
              <w:jc w:val="center"/>
              <w:rPr>
                <w:rFonts w:eastAsia="Times New Roman" w:cs="Times New Roman"/>
                <w:sz w:val="22"/>
              </w:rPr>
            </w:pPr>
            <w:proofErr w:type="spellStart"/>
            <w:r w:rsidRPr="00F2744C">
              <w:rPr>
                <w:rFonts w:eastAsia="Calibri" w:cs="Times New Roman"/>
                <w:sz w:val="22"/>
              </w:rPr>
              <w:t>Заштитник</w:t>
            </w:r>
            <w:proofErr w:type="spellEnd"/>
            <w:r w:rsidRPr="00F2744C">
              <w:rPr>
                <w:rFonts w:eastAsia="Calibri" w:cs="Times New Roman"/>
                <w:sz w:val="22"/>
              </w:rPr>
              <w:t xml:space="preserve"> </w:t>
            </w:r>
            <w:proofErr w:type="spellStart"/>
            <w:r w:rsidRPr="00F2744C">
              <w:rPr>
                <w:rFonts w:eastAsia="Calibri" w:cs="Times New Roman"/>
                <w:sz w:val="22"/>
              </w:rPr>
              <w:t>грађана</w:t>
            </w:r>
            <w:proofErr w:type="spellEnd"/>
          </w:p>
        </w:tc>
        <w:tc>
          <w:tcPr>
            <w:tcW w:w="1536" w:type="dxa"/>
          </w:tcPr>
          <w:p w14:paraId="1BC98315" w14:textId="77777777" w:rsidR="00D73905" w:rsidRPr="00F2744C" w:rsidRDefault="00D73905" w:rsidP="00D73905">
            <w:pPr>
              <w:widowControl w:val="0"/>
              <w:spacing w:before="156" w:line="240" w:lineRule="auto"/>
              <w:ind w:left="181" w:firstLine="0"/>
              <w:jc w:val="left"/>
              <w:rPr>
                <w:rFonts w:eastAsia="Times New Roman" w:cs="Times New Roman"/>
                <w:sz w:val="22"/>
              </w:rPr>
            </w:pPr>
            <w:r w:rsidRPr="00F2744C">
              <w:rPr>
                <w:rFonts w:eastAsia="Calibri" w:cs="Times New Roman"/>
                <w:sz w:val="22"/>
              </w:rPr>
              <w:t>011/206-8100</w:t>
            </w:r>
          </w:p>
        </w:tc>
        <w:tc>
          <w:tcPr>
            <w:tcW w:w="4215" w:type="dxa"/>
          </w:tcPr>
          <w:p w14:paraId="1CB67B0C" w14:textId="77777777" w:rsidR="00D73905" w:rsidRPr="00F2744C" w:rsidRDefault="00D73905" w:rsidP="00D73905">
            <w:pPr>
              <w:widowControl w:val="0"/>
              <w:spacing w:before="41" w:line="240" w:lineRule="auto"/>
              <w:ind w:left="1040" w:right="997" w:hanging="794"/>
              <w:jc w:val="left"/>
              <w:rPr>
                <w:rFonts w:eastAsia="Calibri" w:cs="Times New Roman"/>
                <w:w w:val="99"/>
                <w:sz w:val="22"/>
              </w:rPr>
            </w:pPr>
            <w:hyperlink r:id="rId14">
              <w:r w:rsidRPr="00F2744C">
                <w:rPr>
                  <w:rFonts w:eastAsia="Calibri" w:cs="Times New Roman"/>
                  <w:w w:val="95"/>
                  <w:sz w:val="22"/>
                </w:rPr>
                <w:t>zastitnik@zastitnik.rs</w:t>
              </w:r>
            </w:hyperlink>
          </w:p>
          <w:p w14:paraId="1F9B3A9A" w14:textId="77777777" w:rsidR="00D73905" w:rsidRPr="00F2744C" w:rsidRDefault="00D73905" w:rsidP="00D73905">
            <w:pPr>
              <w:widowControl w:val="0"/>
              <w:spacing w:before="41" w:line="240" w:lineRule="auto"/>
              <w:ind w:left="1040" w:right="997" w:hanging="794"/>
              <w:jc w:val="left"/>
              <w:rPr>
                <w:rFonts w:eastAsia="Times New Roman" w:cs="Times New Roman"/>
                <w:sz w:val="22"/>
              </w:rPr>
            </w:pPr>
            <w:hyperlink r:id="rId15">
              <w:r w:rsidRPr="00F2744C">
                <w:rPr>
                  <w:rFonts w:eastAsia="Calibri" w:cs="Times New Roman"/>
                  <w:sz w:val="22"/>
                  <w:u w:val="single" w:color="0462C1"/>
                </w:rPr>
                <w:t>kabinet@zastitnik.rs</w:t>
              </w:r>
            </w:hyperlink>
          </w:p>
        </w:tc>
      </w:tr>
      <w:tr w:rsidR="00F2744C" w:rsidRPr="00F2744C" w14:paraId="12086C18" w14:textId="77777777" w:rsidTr="00D73905">
        <w:trPr>
          <w:trHeight w:hRule="exact" w:val="996"/>
          <w:jc w:val="center"/>
        </w:trPr>
        <w:tc>
          <w:tcPr>
            <w:tcW w:w="852" w:type="dxa"/>
          </w:tcPr>
          <w:p w14:paraId="791941BA" w14:textId="77777777" w:rsidR="00D73905" w:rsidRPr="00F2744C" w:rsidRDefault="00D73905" w:rsidP="00D73905">
            <w:pPr>
              <w:widowControl w:val="0"/>
              <w:spacing w:before="128" w:line="240" w:lineRule="auto"/>
              <w:ind w:right="1" w:firstLine="0"/>
              <w:jc w:val="center"/>
              <w:rPr>
                <w:rFonts w:eastAsia="Times New Roman" w:cs="Times New Roman"/>
                <w:sz w:val="22"/>
              </w:rPr>
            </w:pPr>
            <w:r w:rsidRPr="00F2744C">
              <w:rPr>
                <w:rFonts w:eastAsia="Calibri" w:cs="Times New Roman"/>
                <w:b/>
                <w:spacing w:val="1"/>
                <w:sz w:val="22"/>
              </w:rPr>
              <w:t>6.</w:t>
            </w:r>
          </w:p>
        </w:tc>
        <w:tc>
          <w:tcPr>
            <w:tcW w:w="3178" w:type="dxa"/>
          </w:tcPr>
          <w:p w14:paraId="58FB859D" w14:textId="77777777" w:rsidR="00D73905" w:rsidRPr="00F2744C" w:rsidRDefault="00D73905" w:rsidP="00F2744C">
            <w:pPr>
              <w:widowControl w:val="0"/>
              <w:spacing w:before="12" w:line="240" w:lineRule="auto"/>
              <w:ind w:left="282" w:right="617" w:firstLine="0"/>
              <w:jc w:val="center"/>
              <w:rPr>
                <w:rFonts w:eastAsia="Times New Roman" w:cs="Times New Roman"/>
                <w:sz w:val="22"/>
              </w:rPr>
            </w:pPr>
            <w:proofErr w:type="spellStart"/>
            <w:r w:rsidRPr="00F2744C">
              <w:rPr>
                <w:rFonts w:eastAsia="Calibri" w:cs="Times New Roman"/>
                <w:sz w:val="22"/>
              </w:rPr>
              <w:t>Пoвeрeник</w:t>
            </w:r>
            <w:proofErr w:type="spellEnd"/>
            <w:r w:rsidRPr="00F2744C">
              <w:rPr>
                <w:rFonts w:eastAsia="Calibri" w:cs="Times New Roman"/>
                <w:sz w:val="22"/>
              </w:rPr>
              <w:t xml:space="preserve"> </w:t>
            </w:r>
            <w:proofErr w:type="spellStart"/>
            <w:r w:rsidRPr="00F2744C">
              <w:rPr>
                <w:rFonts w:eastAsia="Calibri" w:cs="Times New Roman"/>
                <w:sz w:val="22"/>
              </w:rPr>
              <w:t>зa</w:t>
            </w:r>
            <w:proofErr w:type="spellEnd"/>
            <w:r w:rsidRPr="00F2744C">
              <w:rPr>
                <w:rFonts w:eastAsia="Calibri" w:cs="Times New Roman"/>
                <w:sz w:val="22"/>
              </w:rPr>
              <w:t xml:space="preserve"> </w:t>
            </w:r>
            <w:proofErr w:type="spellStart"/>
            <w:r w:rsidRPr="00F2744C">
              <w:rPr>
                <w:rFonts w:eastAsia="Calibri" w:cs="Times New Roman"/>
                <w:spacing w:val="-1"/>
                <w:sz w:val="22"/>
              </w:rPr>
              <w:t>зaштиту</w:t>
            </w:r>
            <w:proofErr w:type="spellEnd"/>
            <w:r w:rsidRPr="00F2744C">
              <w:rPr>
                <w:rFonts w:eastAsia="Calibri" w:cs="Times New Roman"/>
                <w:spacing w:val="-1"/>
                <w:sz w:val="22"/>
              </w:rPr>
              <w:t xml:space="preserve"> </w:t>
            </w:r>
            <w:proofErr w:type="spellStart"/>
            <w:r w:rsidRPr="00F2744C">
              <w:rPr>
                <w:rFonts w:eastAsia="Calibri" w:cs="Times New Roman"/>
                <w:sz w:val="22"/>
              </w:rPr>
              <w:t>рaвнoпрaвнoсти</w:t>
            </w:r>
            <w:proofErr w:type="spellEnd"/>
          </w:p>
        </w:tc>
        <w:tc>
          <w:tcPr>
            <w:tcW w:w="1536" w:type="dxa"/>
          </w:tcPr>
          <w:p w14:paraId="4441BA6B" w14:textId="77777777" w:rsidR="00D73905" w:rsidRPr="00F2744C" w:rsidRDefault="00D73905" w:rsidP="00D73905">
            <w:pPr>
              <w:widowControl w:val="0"/>
              <w:spacing w:before="12" w:line="240" w:lineRule="auto"/>
              <w:ind w:left="181" w:firstLine="0"/>
              <w:jc w:val="left"/>
              <w:rPr>
                <w:rFonts w:eastAsia="Times New Roman" w:cs="Times New Roman"/>
                <w:sz w:val="22"/>
              </w:rPr>
            </w:pPr>
            <w:r w:rsidRPr="00F2744C">
              <w:rPr>
                <w:rFonts w:eastAsia="Calibri" w:cs="Times New Roman"/>
                <w:sz w:val="22"/>
              </w:rPr>
              <w:t>011/243-8020</w:t>
            </w:r>
          </w:p>
          <w:p w14:paraId="2899614E" w14:textId="77777777" w:rsidR="00D73905" w:rsidRPr="00F2744C" w:rsidRDefault="00D73905" w:rsidP="00D73905">
            <w:pPr>
              <w:widowControl w:val="0"/>
              <w:spacing w:line="240" w:lineRule="auto"/>
              <w:ind w:left="181" w:firstLine="0"/>
              <w:jc w:val="left"/>
              <w:rPr>
                <w:rFonts w:eastAsia="Times New Roman" w:cs="Times New Roman"/>
                <w:sz w:val="22"/>
              </w:rPr>
            </w:pPr>
            <w:r w:rsidRPr="00F2744C">
              <w:rPr>
                <w:rFonts w:eastAsia="Calibri" w:cs="Times New Roman"/>
                <w:sz w:val="22"/>
              </w:rPr>
              <w:t>011/243-6464</w:t>
            </w:r>
          </w:p>
        </w:tc>
        <w:tc>
          <w:tcPr>
            <w:tcW w:w="4215" w:type="dxa"/>
          </w:tcPr>
          <w:p w14:paraId="1F36BD49" w14:textId="77777777" w:rsidR="00D73905" w:rsidRPr="00F2744C" w:rsidRDefault="00D73905" w:rsidP="00D73905">
            <w:pPr>
              <w:widowControl w:val="0"/>
              <w:tabs>
                <w:tab w:val="left" w:pos="3245"/>
              </w:tabs>
              <w:spacing w:before="106" w:line="240" w:lineRule="auto"/>
              <w:ind w:left="527" w:right="478" w:hanging="281"/>
              <w:jc w:val="left"/>
              <w:rPr>
                <w:rFonts w:eastAsia="Times New Roman" w:cs="Times New Roman"/>
                <w:sz w:val="22"/>
              </w:rPr>
            </w:pPr>
            <w:hyperlink r:id="rId16">
              <w:r w:rsidRPr="00F2744C">
                <w:rPr>
                  <w:rFonts w:eastAsia="Calibri" w:cs="Times New Roman"/>
                  <w:w w:val="99"/>
                  <w:sz w:val="22"/>
                </w:rPr>
                <w:t>poverenik@ravnopravnost.gov.rs</w:t>
              </w:r>
            </w:hyperlink>
          </w:p>
        </w:tc>
      </w:tr>
      <w:tr w:rsidR="00F2744C" w:rsidRPr="00F2744C" w14:paraId="19AEF767" w14:textId="77777777" w:rsidTr="00D73905">
        <w:trPr>
          <w:trHeight w:hRule="exact" w:val="985"/>
          <w:jc w:val="center"/>
        </w:trPr>
        <w:tc>
          <w:tcPr>
            <w:tcW w:w="852" w:type="dxa"/>
          </w:tcPr>
          <w:p w14:paraId="68278EA3" w14:textId="77777777" w:rsidR="00D73905" w:rsidRPr="00F2744C" w:rsidRDefault="00D73905" w:rsidP="00D73905">
            <w:pPr>
              <w:widowControl w:val="0"/>
              <w:spacing w:before="130" w:line="240" w:lineRule="auto"/>
              <w:ind w:right="1" w:firstLine="0"/>
              <w:jc w:val="center"/>
              <w:rPr>
                <w:rFonts w:eastAsia="Times New Roman" w:cs="Times New Roman"/>
                <w:sz w:val="22"/>
              </w:rPr>
            </w:pPr>
            <w:r w:rsidRPr="00F2744C">
              <w:rPr>
                <w:rFonts w:eastAsia="Calibri" w:cs="Times New Roman"/>
                <w:b/>
                <w:spacing w:val="1"/>
                <w:sz w:val="22"/>
              </w:rPr>
              <w:t>7.</w:t>
            </w:r>
          </w:p>
        </w:tc>
        <w:tc>
          <w:tcPr>
            <w:tcW w:w="3178" w:type="dxa"/>
          </w:tcPr>
          <w:p w14:paraId="5097ECB7" w14:textId="77777777" w:rsidR="00D73905" w:rsidRPr="00F2744C" w:rsidRDefault="00D73905" w:rsidP="00F2744C">
            <w:pPr>
              <w:widowControl w:val="0"/>
              <w:spacing w:before="15" w:line="240" w:lineRule="auto"/>
              <w:ind w:left="282" w:right="431" w:firstLine="0"/>
              <w:jc w:val="center"/>
              <w:rPr>
                <w:rFonts w:eastAsia="Times New Roman" w:cs="Times New Roman"/>
                <w:sz w:val="22"/>
              </w:rPr>
            </w:pPr>
            <w:proofErr w:type="spellStart"/>
            <w:r w:rsidRPr="00F2744C">
              <w:rPr>
                <w:rFonts w:eastAsia="Calibri" w:cs="Times New Roman"/>
                <w:sz w:val="22"/>
              </w:rPr>
              <w:t>Канцеларија</w:t>
            </w:r>
            <w:proofErr w:type="spellEnd"/>
            <w:r w:rsidRPr="00F2744C">
              <w:rPr>
                <w:rFonts w:eastAsia="Calibri" w:cs="Times New Roman"/>
                <w:sz w:val="22"/>
              </w:rPr>
              <w:t xml:space="preserve"> </w:t>
            </w:r>
            <w:proofErr w:type="spellStart"/>
            <w:r w:rsidRPr="00F2744C">
              <w:rPr>
                <w:rFonts w:eastAsia="Calibri" w:cs="Times New Roman"/>
                <w:sz w:val="22"/>
              </w:rPr>
              <w:t>за</w:t>
            </w:r>
            <w:proofErr w:type="spellEnd"/>
            <w:r w:rsidRPr="00F2744C">
              <w:rPr>
                <w:rFonts w:eastAsia="Calibri" w:cs="Times New Roman"/>
                <w:sz w:val="22"/>
              </w:rPr>
              <w:t xml:space="preserve"> </w:t>
            </w:r>
            <w:proofErr w:type="spellStart"/>
            <w:r w:rsidRPr="00F2744C">
              <w:rPr>
                <w:rFonts w:eastAsia="Calibri" w:cs="Times New Roman"/>
                <w:sz w:val="22"/>
              </w:rPr>
              <w:t>сарадњу</w:t>
            </w:r>
            <w:proofErr w:type="spellEnd"/>
            <w:r w:rsidRPr="00F2744C">
              <w:rPr>
                <w:rFonts w:eastAsia="Calibri" w:cs="Times New Roman"/>
                <w:sz w:val="22"/>
              </w:rPr>
              <w:t xml:space="preserve"> </w:t>
            </w:r>
            <w:proofErr w:type="spellStart"/>
            <w:r w:rsidRPr="00F2744C">
              <w:rPr>
                <w:rFonts w:eastAsia="Calibri" w:cs="Times New Roman"/>
                <w:sz w:val="22"/>
              </w:rPr>
              <w:t>са</w:t>
            </w:r>
            <w:proofErr w:type="spellEnd"/>
            <w:r w:rsidRPr="00F2744C">
              <w:rPr>
                <w:rFonts w:eastAsia="Calibri" w:cs="Times New Roman"/>
                <w:sz w:val="22"/>
              </w:rPr>
              <w:t xml:space="preserve"> </w:t>
            </w:r>
            <w:proofErr w:type="spellStart"/>
            <w:r w:rsidRPr="00F2744C">
              <w:rPr>
                <w:rFonts w:eastAsia="Calibri" w:cs="Times New Roman"/>
                <w:spacing w:val="-1"/>
                <w:sz w:val="22"/>
              </w:rPr>
              <w:t>цивилним</w:t>
            </w:r>
            <w:proofErr w:type="spellEnd"/>
            <w:r w:rsidRPr="00F2744C">
              <w:rPr>
                <w:rFonts w:eastAsia="Calibri" w:cs="Times New Roman"/>
                <w:spacing w:val="-1"/>
                <w:sz w:val="22"/>
              </w:rPr>
              <w:t xml:space="preserve"> </w:t>
            </w:r>
            <w:proofErr w:type="spellStart"/>
            <w:r w:rsidRPr="00F2744C">
              <w:rPr>
                <w:rFonts w:eastAsia="Calibri" w:cs="Times New Roman"/>
                <w:sz w:val="22"/>
              </w:rPr>
              <w:t>друштвом</w:t>
            </w:r>
            <w:proofErr w:type="spellEnd"/>
          </w:p>
        </w:tc>
        <w:tc>
          <w:tcPr>
            <w:tcW w:w="1536" w:type="dxa"/>
          </w:tcPr>
          <w:p w14:paraId="6F60F8BA" w14:textId="77777777" w:rsidR="00D73905" w:rsidRPr="00F2744C" w:rsidRDefault="00D73905" w:rsidP="00D73905">
            <w:pPr>
              <w:widowControl w:val="0"/>
              <w:spacing w:before="130" w:line="240" w:lineRule="auto"/>
              <w:ind w:left="181" w:firstLine="0"/>
              <w:jc w:val="left"/>
              <w:rPr>
                <w:rFonts w:eastAsia="Times New Roman" w:cs="Times New Roman"/>
                <w:sz w:val="22"/>
              </w:rPr>
            </w:pPr>
            <w:r w:rsidRPr="00F2744C">
              <w:rPr>
                <w:rFonts w:eastAsia="Calibri" w:cs="Times New Roman"/>
                <w:sz w:val="22"/>
              </w:rPr>
              <w:t>011/311-3859</w:t>
            </w:r>
          </w:p>
        </w:tc>
        <w:tc>
          <w:tcPr>
            <w:tcW w:w="4215" w:type="dxa"/>
          </w:tcPr>
          <w:p w14:paraId="7632E603" w14:textId="77777777" w:rsidR="00D73905" w:rsidRPr="00F2744C" w:rsidRDefault="00D73905" w:rsidP="00D73905">
            <w:pPr>
              <w:widowControl w:val="0"/>
              <w:spacing w:before="130" w:line="240" w:lineRule="auto"/>
              <w:ind w:left="687" w:hanging="441"/>
              <w:jc w:val="left"/>
              <w:rPr>
                <w:rFonts w:eastAsia="Times New Roman" w:cs="Times New Roman"/>
                <w:sz w:val="22"/>
              </w:rPr>
            </w:pPr>
            <w:hyperlink r:id="rId17">
              <w:r w:rsidRPr="00F2744C">
                <w:rPr>
                  <w:rFonts w:eastAsia="Calibri" w:cs="Times New Roman"/>
                  <w:sz w:val="22"/>
                </w:rPr>
                <w:t>office@civilnodrustvo.gov.rs</w:t>
              </w:r>
            </w:hyperlink>
          </w:p>
        </w:tc>
      </w:tr>
      <w:tr w:rsidR="00F2744C" w:rsidRPr="00F2744C" w14:paraId="7923458A" w14:textId="77777777" w:rsidTr="00D73905">
        <w:trPr>
          <w:trHeight w:hRule="exact" w:val="1425"/>
          <w:jc w:val="center"/>
        </w:trPr>
        <w:tc>
          <w:tcPr>
            <w:tcW w:w="852" w:type="dxa"/>
          </w:tcPr>
          <w:p w14:paraId="6855FD10" w14:textId="77777777" w:rsidR="00D73905" w:rsidRPr="00F2744C" w:rsidRDefault="00D73905" w:rsidP="00D73905">
            <w:pPr>
              <w:widowControl w:val="0"/>
              <w:spacing w:before="4" w:line="240" w:lineRule="auto"/>
              <w:ind w:firstLine="0"/>
              <w:jc w:val="left"/>
              <w:rPr>
                <w:rFonts w:eastAsia="Times New Roman" w:cs="Times New Roman"/>
                <w:b/>
                <w:bCs/>
                <w:sz w:val="22"/>
              </w:rPr>
            </w:pPr>
          </w:p>
          <w:p w14:paraId="45DA3610" w14:textId="77777777" w:rsidR="00D73905" w:rsidRPr="00F2744C" w:rsidRDefault="00D73905" w:rsidP="00D73905">
            <w:pPr>
              <w:widowControl w:val="0"/>
              <w:spacing w:line="240" w:lineRule="auto"/>
              <w:ind w:right="1" w:firstLine="0"/>
              <w:jc w:val="center"/>
              <w:rPr>
                <w:rFonts w:eastAsia="Times New Roman" w:cs="Times New Roman"/>
                <w:sz w:val="22"/>
              </w:rPr>
            </w:pPr>
            <w:r w:rsidRPr="00F2744C">
              <w:rPr>
                <w:rFonts w:eastAsia="Calibri" w:cs="Times New Roman"/>
                <w:b/>
                <w:spacing w:val="1"/>
                <w:sz w:val="22"/>
              </w:rPr>
              <w:t>8.</w:t>
            </w:r>
          </w:p>
        </w:tc>
        <w:tc>
          <w:tcPr>
            <w:tcW w:w="3178" w:type="dxa"/>
          </w:tcPr>
          <w:p w14:paraId="5F58E930" w14:textId="77777777" w:rsidR="00D73905" w:rsidRPr="00F2744C" w:rsidRDefault="00D73905" w:rsidP="00F2744C">
            <w:pPr>
              <w:widowControl w:val="0"/>
              <w:spacing w:before="15" w:line="240" w:lineRule="auto"/>
              <w:ind w:right="3" w:firstLine="0"/>
              <w:jc w:val="center"/>
              <w:rPr>
                <w:rFonts w:eastAsia="Times New Roman" w:cs="Times New Roman"/>
                <w:sz w:val="22"/>
              </w:rPr>
            </w:pPr>
            <w:proofErr w:type="spellStart"/>
            <w:r w:rsidRPr="00F2744C">
              <w:rPr>
                <w:rFonts w:eastAsia="Calibri" w:cs="Times New Roman"/>
                <w:spacing w:val="-1"/>
                <w:sz w:val="22"/>
              </w:rPr>
              <w:t>Центар</w:t>
            </w:r>
            <w:proofErr w:type="spellEnd"/>
            <w:r w:rsidRPr="00F2744C">
              <w:rPr>
                <w:rFonts w:eastAsia="Calibri" w:cs="Times New Roman"/>
                <w:spacing w:val="-1"/>
                <w:sz w:val="22"/>
              </w:rPr>
              <w:t xml:space="preserve"> </w:t>
            </w:r>
            <w:proofErr w:type="spellStart"/>
            <w:r w:rsidRPr="00F2744C">
              <w:rPr>
                <w:rFonts w:eastAsia="Calibri" w:cs="Times New Roman"/>
                <w:sz w:val="22"/>
              </w:rPr>
              <w:t>за</w:t>
            </w:r>
            <w:proofErr w:type="spellEnd"/>
            <w:r w:rsidRPr="00F2744C">
              <w:rPr>
                <w:rFonts w:eastAsia="Calibri" w:cs="Times New Roman"/>
                <w:sz w:val="22"/>
              </w:rPr>
              <w:t xml:space="preserve"> </w:t>
            </w:r>
            <w:proofErr w:type="spellStart"/>
            <w:r w:rsidRPr="00F2744C">
              <w:rPr>
                <w:rFonts w:eastAsia="Calibri" w:cs="Times New Roman"/>
                <w:sz w:val="22"/>
              </w:rPr>
              <w:t>студије</w:t>
            </w:r>
            <w:proofErr w:type="spellEnd"/>
            <w:r w:rsidRPr="00F2744C">
              <w:rPr>
                <w:rFonts w:eastAsia="Calibri" w:cs="Times New Roman"/>
                <w:sz w:val="22"/>
              </w:rPr>
              <w:t xml:space="preserve"> </w:t>
            </w:r>
            <w:proofErr w:type="spellStart"/>
            <w:r w:rsidRPr="00F2744C">
              <w:rPr>
                <w:rFonts w:eastAsia="Calibri" w:cs="Times New Roman"/>
                <w:sz w:val="22"/>
              </w:rPr>
              <w:t>рода</w:t>
            </w:r>
            <w:proofErr w:type="spellEnd"/>
            <w:r w:rsidRPr="00F2744C">
              <w:rPr>
                <w:rFonts w:eastAsia="Calibri" w:cs="Times New Roman"/>
                <w:sz w:val="22"/>
              </w:rPr>
              <w:t xml:space="preserve"> и </w:t>
            </w:r>
            <w:proofErr w:type="spellStart"/>
            <w:r w:rsidRPr="00F2744C">
              <w:rPr>
                <w:rFonts w:eastAsia="Calibri" w:cs="Times New Roman"/>
                <w:sz w:val="22"/>
              </w:rPr>
              <w:t>политике</w:t>
            </w:r>
            <w:proofErr w:type="spellEnd"/>
          </w:p>
          <w:p w14:paraId="70F6CD6C" w14:textId="77777777" w:rsidR="00D73905" w:rsidRPr="00F2744C" w:rsidRDefault="00D73905" w:rsidP="00F2744C">
            <w:pPr>
              <w:widowControl w:val="0"/>
              <w:spacing w:line="240" w:lineRule="auto"/>
              <w:ind w:left="289" w:right="292" w:firstLine="0"/>
              <w:jc w:val="center"/>
              <w:rPr>
                <w:rFonts w:eastAsia="Times New Roman" w:cs="Times New Roman"/>
                <w:sz w:val="22"/>
              </w:rPr>
            </w:pPr>
            <w:r w:rsidRPr="00F2744C">
              <w:rPr>
                <w:rFonts w:eastAsia="Times New Roman" w:cs="Times New Roman"/>
                <w:sz w:val="22"/>
              </w:rPr>
              <w:t>–</w:t>
            </w:r>
            <w:proofErr w:type="spellStart"/>
            <w:r w:rsidRPr="00F2744C">
              <w:rPr>
                <w:rFonts w:eastAsia="Times New Roman" w:cs="Times New Roman"/>
                <w:spacing w:val="-1"/>
                <w:sz w:val="22"/>
              </w:rPr>
              <w:t>Факултет</w:t>
            </w:r>
            <w:proofErr w:type="spellEnd"/>
            <w:r w:rsidRPr="00F2744C">
              <w:rPr>
                <w:rFonts w:eastAsia="Times New Roman" w:cs="Times New Roman"/>
                <w:spacing w:val="-1"/>
                <w:sz w:val="22"/>
              </w:rPr>
              <w:t xml:space="preserve"> </w:t>
            </w:r>
            <w:proofErr w:type="spellStart"/>
            <w:r w:rsidRPr="00F2744C">
              <w:rPr>
                <w:rFonts w:eastAsia="Times New Roman" w:cs="Times New Roman"/>
                <w:sz w:val="22"/>
              </w:rPr>
              <w:t>политичких</w:t>
            </w:r>
            <w:proofErr w:type="spellEnd"/>
            <w:r w:rsidRPr="00F2744C">
              <w:rPr>
                <w:rFonts w:eastAsia="Times New Roman" w:cs="Times New Roman"/>
                <w:sz w:val="22"/>
              </w:rPr>
              <w:t xml:space="preserve"> </w:t>
            </w:r>
            <w:proofErr w:type="spellStart"/>
            <w:r w:rsidRPr="00F2744C">
              <w:rPr>
                <w:rFonts w:eastAsia="Times New Roman" w:cs="Times New Roman"/>
                <w:sz w:val="22"/>
              </w:rPr>
              <w:t>наука</w:t>
            </w:r>
            <w:proofErr w:type="spellEnd"/>
            <w:r w:rsidRPr="00F2744C">
              <w:rPr>
                <w:rFonts w:eastAsia="Times New Roman" w:cs="Times New Roman"/>
                <w:sz w:val="22"/>
              </w:rPr>
              <w:t xml:space="preserve"> </w:t>
            </w:r>
            <w:proofErr w:type="spellStart"/>
            <w:r w:rsidRPr="00F2744C">
              <w:rPr>
                <w:rFonts w:eastAsia="Times New Roman" w:cs="Times New Roman"/>
                <w:sz w:val="22"/>
              </w:rPr>
              <w:t>Универзитета</w:t>
            </w:r>
            <w:proofErr w:type="spellEnd"/>
            <w:r w:rsidRPr="00F2744C">
              <w:rPr>
                <w:rFonts w:eastAsia="Times New Roman" w:cs="Times New Roman"/>
                <w:sz w:val="22"/>
              </w:rPr>
              <w:t xml:space="preserve"> у </w:t>
            </w:r>
            <w:proofErr w:type="spellStart"/>
            <w:r w:rsidRPr="00F2744C">
              <w:rPr>
                <w:rFonts w:eastAsia="Times New Roman" w:cs="Times New Roman"/>
                <w:sz w:val="22"/>
              </w:rPr>
              <w:t>Београду</w:t>
            </w:r>
            <w:proofErr w:type="spellEnd"/>
          </w:p>
        </w:tc>
        <w:tc>
          <w:tcPr>
            <w:tcW w:w="1536" w:type="dxa"/>
          </w:tcPr>
          <w:p w14:paraId="47339328" w14:textId="77777777" w:rsidR="00D73905" w:rsidRPr="00F2744C" w:rsidRDefault="00D73905" w:rsidP="00D73905">
            <w:pPr>
              <w:widowControl w:val="0"/>
              <w:spacing w:before="4" w:line="240" w:lineRule="auto"/>
              <w:ind w:firstLine="0"/>
              <w:jc w:val="left"/>
              <w:rPr>
                <w:rFonts w:eastAsia="Times New Roman" w:cs="Times New Roman"/>
                <w:b/>
                <w:bCs/>
                <w:sz w:val="22"/>
              </w:rPr>
            </w:pPr>
          </w:p>
          <w:p w14:paraId="20A1472A" w14:textId="77777777" w:rsidR="00D73905" w:rsidRPr="00F2744C" w:rsidRDefault="00D73905" w:rsidP="00D73905">
            <w:pPr>
              <w:widowControl w:val="0"/>
              <w:spacing w:line="240" w:lineRule="auto"/>
              <w:ind w:left="181" w:firstLine="0"/>
              <w:jc w:val="left"/>
              <w:rPr>
                <w:rFonts w:eastAsia="Times New Roman" w:cs="Times New Roman"/>
                <w:sz w:val="22"/>
              </w:rPr>
            </w:pPr>
            <w:r w:rsidRPr="00F2744C">
              <w:rPr>
                <w:rFonts w:eastAsia="Calibri" w:cs="Times New Roman"/>
                <w:sz w:val="22"/>
              </w:rPr>
              <w:t>011/390-2961</w:t>
            </w:r>
          </w:p>
        </w:tc>
        <w:tc>
          <w:tcPr>
            <w:tcW w:w="4215" w:type="dxa"/>
          </w:tcPr>
          <w:p w14:paraId="6633E3BB" w14:textId="77777777" w:rsidR="00D73905" w:rsidRPr="00F2744C" w:rsidRDefault="00D73905" w:rsidP="00D73905">
            <w:pPr>
              <w:widowControl w:val="0"/>
              <w:spacing w:before="4" w:line="240" w:lineRule="auto"/>
              <w:ind w:firstLine="0"/>
              <w:jc w:val="left"/>
              <w:rPr>
                <w:rFonts w:eastAsia="Times New Roman" w:cs="Times New Roman"/>
                <w:b/>
                <w:bCs/>
                <w:sz w:val="22"/>
              </w:rPr>
            </w:pPr>
          </w:p>
          <w:p w14:paraId="6FB47617" w14:textId="77777777" w:rsidR="00D73905" w:rsidRPr="00F2744C" w:rsidRDefault="00D73905" w:rsidP="00D73905">
            <w:pPr>
              <w:widowControl w:val="0"/>
              <w:spacing w:line="240" w:lineRule="auto"/>
              <w:ind w:left="539" w:hanging="293"/>
              <w:jc w:val="left"/>
              <w:rPr>
                <w:rFonts w:eastAsia="Times New Roman" w:cs="Times New Roman"/>
                <w:sz w:val="22"/>
              </w:rPr>
            </w:pPr>
            <w:hyperlink r:id="rId18">
              <w:r w:rsidRPr="00F2744C">
                <w:rPr>
                  <w:rFonts w:eastAsia="Calibri" w:cs="Times New Roman"/>
                  <w:sz w:val="22"/>
                  <w:u w:val="single" w:color="0462C1"/>
                </w:rPr>
                <w:t>katarina.loncarevic@fpn.bg.ac.rs</w:t>
              </w:r>
            </w:hyperlink>
          </w:p>
        </w:tc>
      </w:tr>
      <w:tr w:rsidR="00F2744C" w:rsidRPr="00F2744C" w14:paraId="7ADE4B3C" w14:textId="77777777" w:rsidTr="00D73905">
        <w:trPr>
          <w:trHeight w:hRule="exact" w:val="719"/>
          <w:jc w:val="center"/>
        </w:trPr>
        <w:tc>
          <w:tcPr>
            <w:tcW w:w="852" w:type="dxa"/>
          </w:tcPr>
          <w:p w14:paraId="592FC2A1" w14:textId="77777777" w:rsidR="00D73905" w:rsidRPr="00F2744C" w:rsidRDefault="00D73905" w:rsidP="00D73905">
            <w:pPr>
              <w:widowControl w:val="0"/>
              <w:spacing w:before="128" w:line="240" w:lineRule="auto"/>
              <w:ind w:right="1" w:firstLine="0"/>
              <w:jc w:val="center"/>
              <w:rPr>
                <w:rFonts w:eastAsia="Times New Roman" w:cs="Times New Roman"/>
                <w:sz w:val="22"/>
              </w:rPr>
            </w:pPr>
            <w:r w:rsidRPr="00F2744C">
              <w:rPr>
                <w:rFonts w:eastAsia="Calibri" w:cs="Times New Roman"/>
                <w:b/>
                <w:spacing w:val="1"/>
                <w:sz w:val="22"/>
              </w:rPr>
              <w:t>9.</w:t>
            </w:r>
          </w:p>
        </w:tc>
        <w:tc>
          <w:tcPr>
            <w:tcW w:w="3178" w:type="dxa"/>
          </w:tcPr>
          <w:p w14:paraId="184A924D" w14:textId="77777777" w:rsidR="00D73905" w:rsidRPr="00F2744C" w:rsidRDefault="00D73905" w:rsidP="00F2744C">
            <w:pPr>
              <w:widowControl w:val="0"/>
              <w:spacing w:before="128" w:line="240" w:lineRule="auto"/>
              <w:ind w:left="423" w:firstLine="0"/>
              <w:jc w:val="center"/>
              <w:rPr>
                <w:rFonts w:eastAsia="Times New Roman" w:cs="Times New Roman"/>
                <w:sz w:val="22"/>
              </w:rPr>
            </w:pPr>
            <w:proofErr w:type="spellStart"/>
            <w:r w:rsidRPr="00F2744C">
              <w:rPr>
                <w:rFonts w:eastAsia="Calibri" w:cs="Times New Roman"/>
                <w:sz w:val="22"/>
              </w:rPr>
              <w:t>Аутономни</w:t>
            </w:r>
            <w:proofErr w:type="spellEnd"/>
            <w:r w:rsidRPr="00F2744C">
              <w:rPr>
                <w:rFonts w:eastAsia="Calibri" w:cs="Times New Roman"/>
                <w:sz w:val="22"/>
              </w:rPr>
              <w:t xml:space="preserve"> </w:t>
            </w:r>
            <w:proofErr w:type="spellStart"/>
            <w:r w:rsidRPr="00F2744C">
              <w:rPr>
                <w:rFonts w:eastAsia="Calibri" w:cs="Times New Roman"/>
                <w:spacing w:val="-1"/>
                <w:sz w:val="22"/>
              </w:rPr>
              <w:t>женски</w:t>
            </w:r>
            <w:proofErr w:type="spellEnd"/>
            <w:r w:rsidRPr="00F2744C">
              <w:rPr>
                <w:rFonts w:eastAsia="Calibri" w:cs="Times New Roman"/>
                <w:spacing w:val="-1"/>
                <w:sz w:val="22"/>
              </w:rPr>
              <w:t xml:space="preserve"> </w:t>
            </w:r>
            <w:proofErr w:type="spellStart"/>
            <w:r w:rsidRPr="00F2744C">
              <w:rPr>
                <w:rFonts w:eastAsia="Calibri" w:cs="Times New Roman"/>
                <w:spacing w:val="-1"/>
                <w:sz w:val="22"/>
              </w:rPr>
              <w:t>центар</w:t>
            </w:r>
            <w:proofErr w:type="spellEnd"/>
          </w:p>
        </w:tc>
        <w:tc>
          <w:tcPr>
            <w:tcW w:w="1536" w:type="dxa"/>
          </w:tcPr>
          <w:p w14:paraId="7FDB5874" w14:textId="77777777" w:rsidR="00D73905" w:rsidRPr="00F2744C" w:rsidRDefault="00D73905" w:rsidP="00D73905">
            <w:pPr>
              <w:widowControl w:val="0"/>
              <w:spacing w:before="12" w:line="240" w:lineRule="auto"/>
              <w:ind w:left="181" w:firstLine="0"/>
              <w:jc w:val="left"/>
              <w:rPr>
                <w:rFonts w:eastAsia="Times New Roman" w:cs="Times New Roman"/>
                <w:sz w:val="22"/>
              </w:rPr>
            </w:pPr>
            <w:r w:rsidRPr="00F2744C">
              <w:rPr>
                <w:rFonts w:eastAsia="Calibri" w:cs="Times New Roman"/>
                <w:sz w:val="22"/>
              </w:rPr>
              <w:t>011/266-2222</w:t>
            </w:r>
          </w:p>
          <w:p w14:paraId="1CDD5B18" w14:textId="77777777" w:rsidR="00D73905" w:rsidRPr="00F2744C" w:rsidRDefault="00D73905" w:rsidP="00D73905">
            <w:pPr>
              <w:widowControl w:val="0"/>
              <w:spacing w:line="240" w:lineRule="auto"/>
              <w:ind w:left="181" w:firstLine="0"/>
              <w:jc w:val="left"/>
              <w:rPr>
                <w:rFonts w:eastAsia="Times New Roman" w:cs="Times New Roman"/>
                <w:sz w:val="22"/>
              </w:rPr>
            </w:pPr>
            <w:r w:rsidRPr="00F2744C">
              <w:rPr>
                <w:rFonts w:eastAsia="Calibri" w:cs="Times New Roman"/>
                <w:sz w:val="22"/>
              </w:rPr>
              <w:t>0800/100-007</w:t>
            </w:r>
          </w:p>
        </w:tc>
        <w:tc>
          <w:tcPr>
            <w:tcW w:w="4215" w:type="dxa"/>
          </w:tcPr>
          <w:p w14:paraId="72FC726B" w14:textId="77777777" w:rsidR="00D73905" w:rsidRPr="00F2744C" w:rsidRDefault="00D73905" w:rsidP="00D73905">
            <w:pPr>
              <w:widowControl w:val="0"/>
              <w:spacing w:before="12" w:line="240" w:lineRule="auto"/>
              <w:ind w:left="839" w:right="835" w:hanging="593"/>
              <w:jc w:val="left"/>
              <w:rPr>
                <w:rFonts w:eastAsia="Calibri" w:cs="Times New Roman"/>
                <w:w w:val="99"/>
                <w:sz w:val="22"/>
              </w:rPr>
            </w:pPr>
            <w:hyperlink r:id="rId19">
              <w:r w:rsidRPr="00F2744C">
                <w:rPr>
                  <w:rFonts w:eastAsia="Calibri" w:cs="Times New Roman"/>
                  <w:sz w:val="22"/>
                  <w:u w:val="single" w:color="0462C1"/>
                </w:rPr>
                <w:t>zene.savet@azc.org.rs</w:t>
              </w:r>
            </w:hyperlink>
          </w:p>
          <w:p w14:paraId="59BE76BE" w14:textId="77777777" w:rsidR="00D73905" w:rsidRPr="00F2744C" w:rsidRDefault="00D73905" w:rsidP="00D73905">
            <w:pPr>
              <w:widowControl w:val="0"/>
              <w:spacing w:before="12" w:line="240" w:lineRule="auto"/>
              <w:ind w:left="839" w:right="835" w:hanging="593"/>
              <w:jc w:val="left"/>
              <w:rPr>
                <w:rFonts w:eastAsia="Times New Roman" w:cs="Times New Roman"/>
                <w:sz w:val="22"/>
              </w:rPr>
            </w:pPr>
            <w:hyperlink r:id="rId20" w:history="1">
              <w:r w:rsidRPr="00F2744C">
                <w:rPr>
                  <w:rFonts w:eastAsia="Calibri" w:cs="Times New Roman"/>
                  <w:w w:val="95"/>
                  <w:sz w:val="22"/>
                  <w:u w:val="single" w:color="0462C1"/>
                </w:rPr>
                <w:t>pravnapomoc@azc.org.rs</w:t>
              </w:r>
            </w:hyperlink>
          </w:p>
        </w:tc>
      </w:tr>
      <w:tr w:rsidR="00F2744C" w:rsidRPr="00F2744C" w14:paraId="7BD722CD" w14:textId="77777777" w:rsidTr="00D73905">
        <w:trPr>
          <w:trHeight w:hRule="exact" w:val="627"/>
          <w:jc w:val="center"/>
        </w:trPr>
        <w:tc>
          <w:tcPr>
            <w:tcW w:w="852" w:type="dxa"/>
          </w:tcPr>
          <w:p w14:paraId="3CF9326F" w14:textId="77777777" w:rsidR="00D73905" w:rsidRPr="00F2744C" w:rsidRDefault="00D73905" w:rsidP="00D73905">
            <w:pPr>
              <w:widowControl w:val="0"/>
              <w:spacing w:before="130" w:line="240" w:lineRule="auto"/>
              <w:ind w:left="231" w:firstLine="0"/>
              <w:jc w:val="left"/>
              <w:rPr>
                <w:rFonts w:eastAsia="Times New Roman" w:cs="Times New Roman"/>
                <w:sz w:val="22"/>
              </w:rPr>
            </w:pPr>
            <w:r w:rsidRPr="00F2744C">
              <w:rPr>
                <w:rFonts w:eastAsia="Calibri" w:cs="Times New Roman"/>
                <w:b/>
                <w:spacing w:val="1"/>
                <w:sz w:val="22"/>
              </w:rPr>
              <w:t>10.</w:t>
            </w:r>
          </w:p>
        </w:tc>
        <w:tc>
          <w:tcPr>
            <w:tcW w:w="3178" w:type="dxa"/>
          </w:tcPr>
          <w:p w14:paraId="3F10AD0F" w14:textId="77777777" w:rsidR="00D73905" w:rsidRPr="00F2744C" w:rsidRDefault="00D73905" w:rsidP="00F2744C">
            <w:pPr>
              <w:widowControl w:val="0"/>
              <w:spacing w:before="130" w:line="240" w:lineRule="auto"/>
              <w:ind w:right="2" w:firstLine="0"/>
              <w:jc w:val="center"/>
              <w:rPr>
                <w:rFonts w:eastAsia="Times New Roman" w:cs="Times New Roman"/>
                <w:sz w:val="22"/>
              </w:rPr>
            </w:pPr>
            <w:proofErr w:type="spellStart"/>
            <w:r w:rsidRPr="00F2744C">
              <w:rPr>
                <w:rFonts w:eastAsia="Calibri" w:cs="Times New Roman"/>
                <w:spacing w:val="-1"/>
                <w:sz w:val="22"/>
              </w:rPr>
              <w:t>Атина</w:t>
            </w:r>
            <w:proofErr w:type="spellEnd"/>
          </w:p>
        </w:tc>
        <w:tc>
          <w:tcPr>
            <w:tcW w:w="1536" w:type="dxa"/>
          </w:tcPr>
          <w:p w14:paraId="7DCBDF07" w14:textId="77777777" w:rsidR="00D73905" w:rsidRPr="00F2744C" w:rsidRDefault="00D73905" w:rsidP="00D73905">
            <w:pPr>
              <w:widowControl w:val="0"/>
              <w:spacing w:before="15" w:line="240" w:lineRule="auto"/>
              <w:ind w:left="181" w:firstLine="0"/>
              <w:jc w:val="left"/>
              <w:rPr>
                <w:rFonts w:eastAsia="Times New Roman" w:cs="Times New Roman"/>
                <w:sz w:val="22"/>
              </w:rPr>
            </w:pPr>
            <w:r w:rsidRPr="00F2744C">
              <w:rPr>
                <w:rFonts w:eastAsia="Calibri" w:cs="Times New Roman"/>
                <w:sz w:val="22"/>
              </w:rPr>
              <w:t>011/322-0030</w:t>
            </w:r>
          </w:p>
          <w:p w14:paraId="113813CB" w14:textId="77777777" w:rsidR="00D73905" w:rsidRPr="00F2744C" w:rsidRDefault="00D73905" w:rsidP="00D73905">
            <w:pPr>
              <w:widowControl w:val="0"/>
              <w:spacing w:line="240" w:lineRule="auto"/>
              <w:ind w:left="181" w:firstLine="0"/>
              <w:jc w:val="left"/>
              <w:rPr>
                <w:rFonts w:eastAsia="Times New Roman" w:cs="Times New Roman"/>
                <w:sz w:val="22"/>
              </w:rPr>
            </w:pPr>
            <w:r w:rsidRPr="00F2744C">
              <w:rPr>
                <w:rFonts w:eastAsia="Calibri" w:cs="Times New Roman"/>
                <w:sz w:val="22"/>
              </w:rPr>
              <w:t>061/638-4071</w:t>
            </w:r>
          </w:p>
        </w:tc>
        <w:tc>
          <w:tcPr>
            <w:tcW w:w="4215" w:type="dxa"/>
          </w:tcPr>
          <w:p w14:paraId="2F5C1D27" w14:textId="77777777" w:rsidR="00D73905" w:rsidRPr="00F2744C" w:rsidRDefault="00D73905" w:rsidP="00D73905">
            <w:pPr>
              <w:widowControl w:val="0"/>
              <w:spacing w:before="130" w:line="240" w:lineRule="auto"/>
              <w:ind w:left="1088" w:hanging="842"/>
              <w:jc w:val="left"/>
              <w:rPr>
                <w:rFonts w:eastAsia="Times New Roman" w:cs="Times New Roman"/>
                <w:sz w:val="22"/>
              </w:rPr>
            </w:pPr>
            <w:hyperlink r:id="rId21">
              <w:r w:rsidRPr="00F2744C">
                <w:rPr>
                  <w:rFonts w:eastAsia="Calibri" w:cs="Times New Roman"/>
                  <w:sz w:val="22"/>
                </w:rPr>
                <w:t>office@atina.org.rs</w:t>
              </w:r>
            </w:hyperlink>
          </w:p>
        </w:tc>
      </w:tr>
      <w:tr w:rsidR="00D73905" w:rsidRPr="00F2744C" w14:paraId="5DB817BF" w14:textId="77777777" w:rsidTr="00D73905">
        <w:trPr>
          <w:trHeight w:hRule="exact" w:val="926"/>
          <w:jc w:val="center"/>
        </w:trPr>
        <w:tc>
          <w:tcPr>
            <w:tcW w:w="852" w:type="dxa"/>
          </w:tcPr>
          <w:p w14:paraId="075F172D" w14:textId="77777777" w:rsidR="00D73905" w:rsidRPr="00F2744C" w:rsidRDefault="00D73905" w:rsidP="00D73905">
            <w:pPr>
              <w:widowControl w:val="0"/>
              <w:spacing w:before="4" w:line="240" w:lineRule="auto"/>
              <w:ind w:firstLine="0"/>
              <w:jc w:val="left"/>
              <w:rPr>
                <w:rFonts w:eastAsia="Times New Roman" w:cs="Times New Roman"/>
                <w:b/>
                <w:bCs/>
                <w:sz w:val="22"/>
              </w:rPr>
            </w:pPr>
          </w:p>
          <w:p w14:paraId="6608C0D5" w14:textId="77777777" w:rsidR="00D73905" w:rsidRPr="00F2744C" w:rsidRDefault="00D73905" w:rsidP="00D73905">
            <w:pPr>
              <w:widowControl w:val="0"/>
              <w:spacing w:line="240" w:lineRule="auto"/>
              <w:ind w:left="231" w:firstLine="0"/>
              <w:jc w:val="left"/>
              <w:rPr>
                <w:rFonts w:eastAsia="Times New Roman" w:cs="Times New Roman"/>
                <w:sz w:val="22"/>
              </w:rPr>
            </w:pPr>
            <w:r w:rsidRPr="00F2744C">
              <w:rPr>
                <w:rFonts w:eastAsia="Calibri" w:cs="Times New Roman"/>
                <w:b/>
                <w:spacing w:val="1"/>
                <w:sz w:val="22"/>
              </w:rPr>
              <w:t>11.</w:t>
            </w:r>
          </w:p>
        </w:tc>
        <w:tc>
          <w:tcPr>
            <w:tcW w:w="3178" w:type="dxa"/>
          </w:tcPr>
          <w:p w14:paraId="78DAA103" w14:textId="77777777" w:rsidR="00D73905" w:rsidRPr="00F2744C" w:rsidRDefault="00D73905" w:rsidP="00F2744C">
            <w:pPr>
              <w:widowControl w:val="0"/>
              <w:spacing w:before="4" w:line="240" w:lineRule="auto"/>
              <w:ind w:firstLine="0"/>
              <w:jc w:val="center"/>
              <w:rPr>
                <w:rFonts w:eastAsia="Times New Roman" w:cs="Times New Roman"/>
                <w:b/>
                <w:bCs/>
                <w:sz w:val="22"/>
              </w:rPr>
            </w:pPr>
          </w:p>
          <w:p w14:paraId="765FF708" w14:textId="77777777" w:rsidR="00D73905" w:rsidRPr="00F2744C" w:rsidRDefault="00D73905" w:rsidP="00F2744C">
            <w:pPr>
              <w:widowControl w:val="0"/>
              <w:spacing w:line="240" w:lineRule="auto"/>
              <w:ind w:left="198" w:firstLine="0"/>
              <w:jc w:val="center"/>
              <w:rPr>
                <w:rFonts w:eastAsia="Times New Roman" w:cs="Times New Roman"/>
                <w:sz w:val="22"/>
              </w:rPr>
            </w:pPr>
            <w:proofErr w:type="spellStart"/>
            <w:r w:rsidRPr="00F2744C">
              <w:rPr>
                <w:rFonts w:eastAsia="Calibri" w:cs="Times New Roman"/>
                <w:sz w:val="22"/>
              </w:rPr>
              <w:t>Виктимолошко</w:t>
            </w:r>
            <w:proofErr w:type="spellEnd"/>
            <w:r w:rsidRPr="00F2744C">
              <w:rPr>
                <w:rFonts w:eastAsia="Calibri" w:cs="Times New Roman"/>
                <w:sz w:val="22"/>
              </w:rPr>
              <w:t xml:space="preserve"> </w:t>
            </w:r>
            <w:proofErr w:type="spellStart"/>
            <w:r w:rsidRPr="00F2744C">
              <w:rPr>
                <w:rFonts w:eastAsia="Calibri" w:cs="Times New Roman"/>
                <w:sz w:val="22"/>
              </w:rPr>
              <w:t>друштво</w:t>
            </w:r>
            <w:proofErr w:type="spellEnd"/>
            <w:r w:rsidRPr="00F2744C">
              <w:rPr>
                <w:rFonts w:eastAsia="Calibri" w:cs="Times New Roman"/>
                <w:sz w:val="22"/>
              </w:rPr>
              <w:t xml:space="preserve"> </w:t>
            </w:r>
            <w:proofErr w:type="spellStart"/>
            <w:r w:rsidRPr="00F2744C">
              <w:rPr>
                <w:rFonts w:eastAsia="Calibri" w:cs="Times New Roman"/>
                <w:sz w:val="22"/>
              </w:rPr>
              <w:t>Србије</w:t>
            </w:r>
            <w:proofErr w:type="spellEnd"/>
          </w:p>
        </w:tc>
        <w:tc>
          <w:tcPr>
            <w:tcW w:w="1536" w:type="dxa"/>
          </w:tcPr>
          <w:p w14:paraId="5A94F35A" w14:textId="77777777" w:rsidR="00D73905" w:rsidRPr="00F2744C" w:rsidRDefault="00D73905" w:rsidP="00D73905">
            <w:pPr>
              <w:widowControl w:val="0"/>
              <w:spacing w:before="15" w:line="240" w:lineRule="auto"/>
              <w:ind w:left="181" w:firstLine="0"/>
              <w:jc w:val="left"/>
              <w:rPr>
                <w:rFonts w:eastAsia="Times New Roman" w:cs="Times New Roman"/>
                <w:sz w:val="22"/>
              </w:rPr>
            </w:pPr>
            <w:r w:rsidRPr="00F2744C">
              <w:rPr>
                <w:rFonts w:eastAsia="Calibri" w:cs="Times New Roman"/>
                <w:sz w:val="22"/>
              </w:rPr>
              <w:t>011/228-8040</w:t>
            </w:r>
          </w:p>
          <w:p w14:paraId="1F48B0DE" w14:textId="77777777" w:rsidR="00D73905" w:rsidRPr="00F2744C" w:rsidRDefault="00D73905" w:rsidP="00D73905">
            <w:pPr>
              <w:widowControl w:val="0"/>
              <w:spacing w:line="240" w:lineRule="auto"/>
              <w:ind w:left="231" w:firstLine="0"/>
              <w:jc w:val="left"/>
              <w:rPr>
                <w:rFonts w:eastAsia="Times New Roman" w:cs="Times New Roman"/>
                <w:sz w:val="22"/>
              </w:rPr>
            </w:pPr>
            <w:r w:rsidRPr="00F2744C">
              <w:rPr>
                <w:rFonts w:eastAsia="Calibri" w:cs="Times New Roman"/>
                <w:sz w:val="22"/>
              </w:rPr>
              <w:t>063/356-613</w:t>
            </w:r>
          </w:p>
          <w:p w14:paraId="42B60113" w14:textId="77777777" w:rsidR="00D73905" w:rsidRPr="00F2744C" w:rsidRDefault="00D73905" w:rsidP="00D73905">
            <w:pPr>
              <w:widowControl w:val="0"/>
              <w:spacing w:line="240" w:lineRule="auto"/>
              <w:ind w:left="181" w:firstLine="0"/>
              <w:jc w:val="left"/>
              <w:rPr>
                <w:rFonts w:eastAsia="Times New Roman" w:cs="Times New Roman"/>
                <w:sz w:val="22"/>
              </w:rPr>
            </w:pPr>
            <w:r w:rsidRPr="00F2744C">
              <w:rPr>
                <w:rFonts w:eastAsia="Calibri" w:cs="Times New Roman"/>
                <w:sz w:val="22"/>
              </w:rPr>
              <w:t>065/548-6421</w:t>
            </w:r>
          </w:p>
        </w:tc>
        <w:tc>
          <w:tcPr>
            <w:tcW w:w="4215" w:type="dxa"/>
          </w:tcPr>
          <w:p w14:paraId="5B541A3B" w14:textId="77777777" w:rsidR="00D73905" w:rsidRPr="00F2744C" w:rsidRDefault="00D73905" w:rsidP="00D73905">
            <w:pPr>
              <w:widowControl w:val="0"/>
              <w:spacing w:before="4" w:line="240" w:lineRule="auto"/>
              <w:ind w:firstLine="0"/>
              <w:jc w:val="left"/>
              <w:rPr>
                <w:rFonts w:eastAsia="Times New Roman" w:cs="Times New Roman"/>
                <w:b/>
                <w:bCs/>
                <w:sz w:val="22"/>
              </w:rPr>
            </w:pPr>
          </w:p>
          <w:p w14:paraId="447F2B97" w14:textId="77777777" w:rsidR="00D73905" w:rsidRPr="00F2744C" w:rsidRDefault="00D73905" w:rsidP="00D73905">
            <w:pPr>
              <w:widowControl w:val="0"/>
              <w:spacing w:line="240" w:lineRule="auto"/>
              <w:ind w:left="1023" w:hanging="777"/>
              <w:jc w:val="left"/>
              <w:rPr>
                <w:rFonts w:eastAsia="Times New Roman" w:cs="Times New Roman"/>
                <w:sz w:val="22"/>
              </w:rPr>
            </w:pPr>
            <w:hyperlink r:id="rId22">
              <w:r w:rsidRPr="00F2744C">
                <w:rPr>
                  <w:rFonts w:eastAsia="Calibri" w:cs="Times New Roman"/>
                  <w:sz w:val="22"/>
                  <w:u w:val="single" w:color="0462C1"/>
                </w:rPr>
                <w:t>vdsrbija@gmail.com</w:t>
              </w:r>
            </w:hyperlink>
          </w:p>
        </w:tc>
      </w:tr>
    </w:tbl>
    <w:p w14:paraId="3493AF62" w14:textId="77777777" w:rsidR="00D73905" w:rsidRPr="00F2744C" w:rsidRDefault="00D73905" w:rsidP="00D73905">
      <w:pPr>
        <w:ind w:firstLine="0"/>
        <w:jc w:val="left"/>
        <w:rPr>
          <w:b/>
          <w:bCs/>
          <w:sz w:val="28"/>
          <w:szCs w:val="28"/>
          <w:lang w:val="sr-Cyrl-RS"/>
        </w:rPr>
      </w:pPr>
    </w:p>
    <w:p w14:paraId="0271A8CD" w14:textId="0F3B1683" w:rsidR="009A2C3C" w:rsidRDefault="00766229" w:rsidP="00F74731">
      <w:pPr>
        <w:rPr>
          <w:szCs w:val="24"/>
          <w:lang w:val="sr-Cyrl-RS"/>
        </w:rPr>
      </w:pPr>
      <w:r>
        <w:rPr>
          <w:szCs w:val="24"/>
          <w:lang w:val="sr-Cyrl-RS"/>
        </w:rPr>
        <w:t>Овај План је саставни део Годишњег плана рада Школе за основно и средње образовање „Царица Јелена“ у Нишу за школску 202</w:t>
      </w:r>
      <w:r w:rsidR="00F2291A">
        <w:rPr>
          <w:szCs w:val="24"/>
          <w:lang w:val="sr-Cyrl-RS"/>
        </w:rPr>
        <w:t>4</w:t>
      </w:r>
      <w:r>
        <w:rPr>
          <w:szCs w:val="24"/>
          <w:lang w:val="sr-Cyrl-RS"/>
        </w:rPr>
        <w:t>/2</w:t>
      </w:r>
      <w:r w:rsidR="00F2291A">
        <w:rPr>
          <w:szCs w:val="24"/>
          <w:lang w:val="sr-Cyrl-RS"/>
        </w:rPr>
        <w:t>5</w:t>
      </w:r>
      <w:r>
        <w:rPr>
          <w:szCs w:val="24"/>
          <w:lang w:val="sr-Cyrl-RS"/>
        </w:rPr>
        <w:t>. годину.</w:t>
      </w:r>
    </w:p>
    <w:p w14:paraId="03B948A6" w14:textId="77777777" w:rsidR="00766229" w:rsidRPr="00766229" w:rsidRDefault="00766229" w:rsidP="00F74731">
      <w:pPr>
        <w:rPr>
          <w:szCs w:val="24"/>
          <w:lang w:val="sr-Cyrl-RS"/>
        </w:rPr>
      </w:pPr>
    </w:p>
    <w:p w14:paraId="05F7CBEA" w14:textId="04E9EB1E" w:rsidR="009A2C3C" w:rsidRPr="00F2744C" w:rsidRDefault="00277267" w:rsidP="00277267">
      <w:pPr>
        <w:jc w:val="right"/>
        <w:rPr>
          <w:szCs w:val="24"/>
          <w:lang w:val="sr-Cyrl-RS"/>
        </w:rPr>
      </w:pPr>
      <w:r w:rsidRPr="00F2744C">
        <w:rPr>
          <w:szCs w:val="24"/>
          <w:lang w:val="sr-Cyrl-RS"/>
        </w:rPr>
        <w:t>Председник Школског одбора</w:t>
      </w:r>
    </w:p>
    <w:p w14:paraId="285259F8" w14:textId="78119EEE" w:rsidR="009A2C3C" w:rsidRPr="00F2744C" w:rsidRDefault="009A2C3C" w:rsidP="009A2C3C">
      <w:pPr>
        <w:jc w:val="right"/>
        <w:rPr>
          <w:szCs w:val="24"/>
          <w:lang w:val="sr-Cyrl-RS"/>
        </w:rPr>
      </w:pPr>
      <w:r w:rsidRPr="00F2744C">
        <w:rPr>
          <w:szCs w:val="24"/>
          <w:lang w:val="sr-Cyrl-RS"/>
        </w:rPr>
        <w:t>______</w:t>
      </w:r>
      <w:r w:rsidR="005C4747">
        <w:rPr>
          <w:szCs w:val="24"/>
          <w:lang w:val="sr-Latn-RS"/>
        </w:rPr>
        <w:t>___</w:t>
      </w:r>
      <w:r w:rsidRPr="00F2744C">
        <w:rPr>
          <w:szCs w:val="24"/>
          <w:lang w:val="sr-Cyrl-RS"/>
        </w:rPr>
        <w:t>__________</w:t>
      </w:r>
    </w:p>
    <w:p w14:paraId="436FC2E7" w14:textId="08ACBAA6" w:rsidR="009A2C3C" w:rsidRPr="00F2744C" w:rsidRDefault="00F2291A" w:rsidP="00F2291A">
      <w:pPr>
        <w:jc w:val="right"/>
        <w:rPr>
          <w:szCs w:val="24"/>
          <w:lang w:val="sr-Cyrl-RS"/>
        </w:rPr>
      </w:pPr>
      <w:r>
        <w:rPr>
          <w:szCs w:val="24"/>
          <w:lang w:val="sr-Cyrl-RS"/>
        </w:rPr>
        <w:t>Бранислав Тричковић</w:t>
      </w:r>
    </w:p>
    <w:sectPr w:rsidR="009A2C3C" w:rsidRPr="00F2744C" w:rsidSect="00B97A70">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DC2FA" w14:textId="77777777" w:rsidR="008E2581" w:rsidRDefault="008E2581" w:rsidP="00B97A70">
      <w:pPr>
        <w:spacing w:line="240" w:lineRule="auto"/>
      </w:pPr>
      <w:r>
        <w:separator/>
      </w:r>
    </w:p>
  </w:endnote>
  <w:endnote w:type="continuationSeparator" w:id="0">
    <w:p w14:paraId="7A48C11D" w14:textId="77777777" w:rsidR="008E2581" w:rsidRDefault="008E2581" w:rsidP="00B97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3759851"/>
      <w:docPartObj>
        <w:docPartGallery w:val="Page Numbers (Bottom of Page)"/>
        <w:docPartUnique/>
      </w:docPartObj>
    </w:sdtPr>
    <w:sdtEndPr>
      <w:rPr>
        <w:noProof/>
      </w:rPr>
    </w:sdtEndPr>
    <w:sdtContent>
      <w:p w14:paraId="0A5D5736" w14:textId="417133D4" w:rsidR="00650759" w:rsidRDefault="006507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5FF860" w14:textId="77777777" w:rsidR="00B97A70" w:rsidRDefault="00B97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3B7B9" w14:textId="77777777" w:rsidR="008E2581" w:rsidRDefault="008E2581" w:rsidP="00B97A70">
      <w:pPr>
        <w:spacing w:line="240" w:lineRule="auto"/>
      </w:pPr>
      <w:r>
        <w:separator/>
      </w:r>
    </w:p>
  </w:footnote>
  <w:footnote w:type="continuationSeparator" w:id="0">
    <w:p w14:paraId="67289C1F" w14:textId="77777777" w:rsidR="008E2581" w:rsidRDefault="008E2581" w:rsidP="00B97A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1939"/>
    <w:multiLevelType w:val="hybridMultilevel"/>
    <w:tmpl w:val="B540D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916EC"/>
    <w:multiLevelType w:val="hybridMultilevel"/>
    <w:tmpl w:val="BE123762"/>
    <w:lvl w:ilvl="0" w:tplc="B1D84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2D4933"/>
    <w:multiLevelType w:val="hybridMultilevel"/>
    <w:tmpl w:val="A0A0C6A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467541"/>
    <w:multiLevelType w:val="hybridMultilevel"/>
    <w:tmpl w:val="3EB4F3A4"/>
    <w:lvl w:ilvl="0" w:tplc="D5E43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F14C0"/>
    <w:multiLevelType w:val="hybridMultilevel"/>
    <w:tmpl w:val="5644F0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F62D79"/>
    <w:multiLevelType w:val="hybridMultilevel"/>
    <w:tmpl w:val="8C1699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50041849">
    <w:abstractNumId w:val="4"/>
  </w:num>
  <w:num w:numId="2" w16cid:durableId="1268809239">
    <w:abstractNumId w:val="0"/>
  </w:num>
  <w:num w:numId="3" w16cid:durableId="208808477">
    <w:abstractNumId w:val="5"/>
  </w:num>
  <w:num w:numId="4" w16cid:durableId="1776166887">
    <w:abstractNumId w:val="2"/>
  </w:num>
  <w:num w:numId="5" w16cid:durableId="1935356273">
    <w:abstractNumId w:val="3"/>
  </w:num>
  <w:num w:numId="6" w16cid:durableId="1941254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98"/>
    <w:rsid w:val="000A195C"/>
    <w:rsid w:val="000A1D73"/>
    <w:rsid w:val="00110998"/>
    <w:rsid w:val="00145C3C"/>
    <w:rsid w:val="001A3F65"/>
    <w:rsid w:val="001E3F8C"/>
    <w:rsid w:val="0021311C"/>
    <w:rsid w:val="0022532A"/>
    <w:rsid w:val="00256575"/>
    <w:rsid w:val="002738AB"/>
    <w:rsid w:val="00277267"/>
    <w:rsid w:val="002D1C20"/>
    <w:rsid w:val="002D6F48"/>
    <w:rsid w:val="002E333E"/>
    <w:rsid w:val="00303377"/>
    <w:rsid w:val="003058F9"/>
    <w:rsid w:val="00315A7C"/>
    <w:rsid w:val="00356B55"/>
    <w:rsid w:val="00360E5C"/>
    <w:rsid w:val="0037395B"/>
    <w:rsid w:val="00384175"/>
    <w:rsid w:val="00396866"/>
    <w:rsid w:val="003A1235"/>
    <w:rsid w:val="003A12F7"/>
    <w:rsid w:val="003E2700"/>
    <w:rsid w:val="003F5DAE"/>
    <w:rsid w:val="003F75F4"/>
    <w:rsid w:val="00420654"/>
    <w:rsid w:val="00490070"/>
    <w:rsid w:val="004F6977"/>
    <w:rsid w:val="00523028"/>
    <w:rsid w:val="00543FAA"/>
    <w:rsid w:val="00560E58"/>
    <w:rsid w:val="005925F7"/>
    <w:rsid w:val="005A7B25"/>
    <w:rsid w:val="005C4747"/>
    <w:rsid w:val="005C54BD"/>
    <w:rsid w:val="005D3732"/>
    <w:rsid w:val="005E6A6C"/>
    <w:rsid w:val="00650759"/>
    <w:rsid w:val="00665845"/>
    <w:rsid w:val="00667101"/>
    <w:rsid w:val="00667D98"/>
    <w:rsid w:val="006A1DE2"/>
    <w:rsid w:val="007435A6"/>
    <w:rsid w:val="00752456"/>
    <w:rsid w:val="007536C4"/>
    <w:rsid w:val="0075389D"/>
    <w:rsid w:val="00757BE1"/>
    <w:rsid w:val="00766229"/>
    <w:rsid w:val="007F2A4E"/>
    <w:rsid w:val="00804B84"/>
    <w:rsid w:val="0084707E"/>
    <w:rsid w:val="008A4A8D"/>
    <w:rsid w:val="008A7878"/>
    <w:rsid w:val="008B0476"/>
    <w:rsid w:val="008B3751"/>
    <w:rsid w:val="008E2581"/>
    <w:rsid w:val="00945228"/>
    <w:rsid w:val="00972067"/>
    <w:rsid w:val="009753F4"/>
    <w:rsid w:val="009A2C3C"/>
    <w:rsid w:val="009D2DBE"/>
    <w:rsid w:val="00A13361"/>
    <w:rsid w:val="00A3227E"/>
    <w:rsid w:val="00A70AFF"/>
    <w:rsid w:val="00AA1F85"/>
    <w:rsid w:val="00AE019A"/>
    <w:rsid w:val="00AF56AE"/>
    <w:rsid w:val="00B03154"/>
    <w:rsid w:val="00B21877"/>
    <w:rsid w:val="00B5527E"/>
    <w:rsid w:val="00B97A70"/>
    <w:rsid w:val="00BE0F43"/>
    <w:rsid w:val="00C31684"/>
    <w:rsid w:val="00C43504"/>
    <w:rsid w:val="00C47817"/>
    <w:rsid w:val="00C47E67"/>
    <w:rsid w:val="00C724B7"/>
    <w:rsid w:val="00C74893"/>
    <w:rsid w:val="00C74C22"/>
    <w:rsid w:val="00CC5052"/>
    <w:rsid w:val="00CD634D"/>
    <w:rsid w:val="00CE2B27"/>
    <w:rsid w:val="00D011DD"/>
    <w:rsid w:val="00D652E6"/>
    <w:rsid w:val="00D73905"/>
    <w:rsid w:val="00DB2EF3"/>
    <w:rsid w:val="00DB48C4"/>
    <w:rsid w:val="00DD1F9A"/>
    <w:rsid w:val="00E13FEF"/>
    <w:rsid w:val="00E2155D"/>
    <w:rsid w:val="00E328EF"/>
    <w:rsid w:val="00E330E2"/>
    <w:rsid w:val="00E75333"/>
    <w:rsid w:val="00EB62C5"/>
    <w:rsid w:val="00EC18EB"/>
    <w:rsid w:val="00EC4606"/>
    <w:rsid w:val="00F2291A"/>
    <w:rsid w:val="00F2704F"/>
    <w:rsid w:val="00F2744C"/>
    <w:rsid w:val="00F27F1F"/>
    <w:rsid w:val="00F42C8C"/>
    <w:rsid w:val="00F74731"/>
    <w:rsid w:val="00F90C72"/>
    <w:rsid w:val="00FB3D9D"/>
    <w:rsid w:val="00FD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96D0"/>
  <w15:chartTrackingRefBased/>
  <w15:docId w15:val="{231065C5-A00F-4306-8FE1-2509F7A6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8D"/>
  </w:style>
  <w:style w:type="paragraph" w:styleId="Heading1">
    <w:name w:val="heading 1"/>
    <w:basedOn w:val="Normal"/>
    <w:next w:val="Normal"/>
    <w:link w:val="Heading1Char"/>
    <w:autoRedefine/>
    <w:uiPriority w:val="9"/>
    <w:qFormat/>
    <w:rsid w:val="00F2744C"/>
    <w:pPr>
      <w:keepNext/>
      <w:keepLines/>
      <w:spacing w:before="240" w:line="240" w:lineRule="auto"/>
      <w:outlineLvl w:val="0"/>
    </w:pPr>
    <w:rPr>
      <w:rFonts w:eastAsiaTheme="majorEastAsia" w:cstheme="majorBidi"/>
      <w:b/>
      <w:bCs/>
      <w:sz w:val="28"/>
      <w:szCs w:val="32"/>
      <w:lang w:val="sr-Cyrl-RS"/>
    </w:rPr>
  </w:style>
  <w:style w:type="paragraph" w:styleId="Heading2">
    <w:name w:val="heading 2"/>
    <w:basedOn w:val="Normal"/>
    <w:next w:val="Normal"/>
    <w:link w:val="Heading2Char"/>
    <w:uiPriority w:val="9"/>
    <w:unhideWhenUsed/>
    <w:qFormat/>
    <w:rsid w:val="005C54BD"/>
    <w:pPr>
      <w:keepNext/>
      <w:keepLines/>
      <w:spacing w:before="40"/>
      <w:outlineLvl w:val="1"/>
    </w:pPr>
    <w:rPr>
      <w:rFonts w:eastAsiaTheme="majorEastAsia"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44C"/>
    <w:rPr>
      <w:rFonts w:eastAsiaTheme="majorEastAsia" w:cstheme="majorBidi"/>
      <w:b/>
      <w:bCs/>
      <w:sz w:val="28"/>
      <w:szCs w:val="32"/>
      <w:lang w:val="sr-Cyrl-RS"/>
    </w:rPr>
  </w:style>
  <w:style w:type="paragraph" w:styleId="ListParagraph">
    <w:name w:val="List Paragraph"/>
    <w:basedOn w:val="Normal"/>
    <w:uiPriority w:val="34"/>
    <w:qFormat/>
    <w:rsid w:val="009753F4"/>
    <w:pPr>
      <w:ind w:left="720"/>
      <w:contextualSpacing/>
    </w:pPr>
  </w:style>
  <w:style w:type="table" w:styleId="TableGrid">
    <w:name w:val="Table Grid"/>
    <w:basedOn w:val="TableNormal"/>
    <w:uiPriority w:val="39"/>
    <w:rsid w:val="009753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 табела координатне мреже 11"/>
    <w:basedOn w:val="TableNormal"/>
    <w:uiPriority w:val="46"/>
    <w:rsid w:val="00543FAA"/>
    <w:pPr>
      <w:spacing w:line="240" w:lineRule="auto"/>
    </w:pPr>
    <w:rPr>
      <w:rFonts w:asciiTheme="minorHAnsi" w:eastAsiaTheme="minorEastAsia" w:hAnsiTheme="minorHAnsi"/>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84707E"/>
    <w:rPr>
      <w:sz w:val="16"/>
      <w:szCs w:val="16"/>
    </w:rPr>
  </w:style>
  <w:style w:type="paragraph" w:styleId="CommentText">
    <w:name w:val="annotation text"/>
    <w:basedOn w:val="Normal"/>
    <w:link w:val="CommentTextChar"/>
    <w:uiPriority w:val="99"/>
    <w:semiHidden/>
    <w:unhideWhenUsed/>
    <w:rsid w:val="0084707E"/>
    <w:pPr>
      <w:spacing w:line="240" w:lineRule="auto"/>
    </w:pPr>
    <w:rPr>
      <w:sz w:val="20"/>
      <w:szCs w:val="20"/>
    </w:rPr>
  </w:style>
  <w:style w:type="character" w:customStyle="1" w:styleId="CommentTextChar">
    <w:name w:val="Comment Text Char"/>
    <w:basedOn w:val="DefaultParagraphFont"/>
    <w:link w:val="CommentText"/>
    <w:uiPriority w:val="99"/>
    <w:semiHidden/>
    <w:rsid w:val="0084707E"/>
    <w:rPr>
      <w:sz w:val="20"/>
      <w:szCs w:val="20"/>
    </w:rPr>
  </w:style>
  <w:style w:type="paragraph" w:styleId="CommentSubject">
    <w:name w:val="annotation subject"/>
    <w:basedOn w:val="CommentText"/>
    <w:next w:val="CommentText"/>
    <w:link w:val="CommentSubjectChar"/>
    <w:uiPriority w:val="99"/>
    <w:semiHidden/>
    <w:unhideWhenUsed/>
    <w:rsid w:val="0084707E"/>
    <w:rPr>
      <w:b/>
      <w:bCs/>
    </w:rPr>
  </w:style>
  <w:style w:type="character" w:customStyle="1" w:styleId="CommentSubjectChar">
    <w:name w:val="Comment Subject Char"/>
    <w:basedOn w:val="CommentTextChar"/>
    <w:link w:val="CommentSubject"/>
    <w:uiPriority w:val="99"/>
    <w:semiHidden/>
    <w:rsid w:val="0084707E"/>
    <w:rPr>
      <w:b/>
      <w:bCs/>
      <w:sz w:val="20"/>
      <w:szCs w:val="20"/>
    </w:rPr>
  </w:style>
  <w:style w:type="character" w:styleId="Hyperlink">
    <w:name w:val="Hyperlink"/>
    <w:basedOn w:val="DefaultParagraphFont"/>
    <w:uiPriority w:val="99"/>
    <w:unhideWhenUsed/>
    <w:rsid w:val="00804B84"/>
    <w:rPr>
      <w:color w:val="0563C1" w:themeColor="hyperlink"/>
      <w:u w:val="single"/>
    </w:rPr>
  </w:style>
  <w:style w:type="character" w:styleId="UnresolvedMention">
    <w:name w:val="Unresolved Mention"/>
    <w:basedOn w:val="DefaultParagraphFont"/>
    <w:uiPriority w:val="99"/>
    <w:semiHidden/>
    <w:unhideWhenUsed/>
    <w:rsid w:val="00804B84"/>
    <w:rPr>
      <w:color w:val="605E5C"/>
      <w:shd w:val="clear" w:color="auto" w:fill="E1DFDD"/>
    </w:rPr>
  </w:style>
  <w:style w:type="paragraph" w:styleId="Header">
    <w:name w:val="header"/>
    <w:basedOn w:val="Normal"/>
    <w:link w:val="HeaderChar"/>
    <w:uiPriority w:val="99"/>
    <w:unhideWhenUsed/>
    <w:rsid w:val="00B97A70"/>
    <w:pPr>
      <w:tabs>
        <w:tab w:val="center" w:pos="4680"/>
        <w:tab w:val="right" w:pos="9360"/>
      </w:tabs>
      <w:spacing w:line="240" w:lineRule="auto"/>
    </w:pPr>
  </w:style>
  <w:style w:type="character" w:customStyle="1" w:styleId="HeaderChar">
    <w:name w:val="Header Char"/>
    <w:basedOn w:val="DefaultParagraphFont"/>
    <w:link w:val="Header"/>
    <w:uiPriority w:val="99"/>
    <w:rsid w:val="00B97A70"/>
  </w:style>
  <w:style w:type="paragraph" w:styleId="Footer">
    <w:name w:val="footer"/>
    <w:basedOn w:val="Normal"/>
    <w:link w:val="FooterChar"/>
    <w:uiPriority w:val="99"/>
    <w:unhideWhenUsed/>
    <w:rsid w:val="00B97A70"/>
    <w:pPr>
      <w:tabs>
        <w:tab w:val="center" w:pos="4680"/>
        <w:tab w:val="right" w:pos="9360"/>
      </w:tabs>
      <w:spacing w:line="240" w:lineRule="auto"/>
    </w:pPr>
  </w:style>
  <w:style w:type="character" w:customStyle="1" w:styleId="FooterChar">
    <w:name w:val="Footer Char"/>
    <w:basedOn w:val="DefaultParagraphFont"/>
    <w:link w:val="Footer"/>
    <w:uiPriority w:val="99"/>
    <w:rsid w:val="00B97A70"/>
  </w:style>
  <w:style w:type="character" w:customStyle="1" w:styleId="Heading2Char">
    <w:name w:val="Heading 2 Char"/>
    <w:basedOn w:val="DefaultParagraphFont"/>
    <w:link w:val="Heading2"/>
    <w:uiPriority w:val="9"/>
    <w:rsid w:val="005C54BD"/>
    <w:rPr>
      <w:rFonts w:eastAsiaTheme="majorEastAsia" w:cstheme="majorBidi"/>
      <w:b/>
      <w:color w:val="2F5496" w:themeColor="accent1" w:themeShade="BF"/>
      <w:szCs w:val="26"/>
    </w:rPr>
  </w:style>
  <w:style w:type="paragraph" w:customStyle="1" w:styleId="Default">
    <w:name w:val="Default"/>
    <w:rsid w:val="00B03154"/>
    <w:pPr>
      <w:autoSpaceDE w:val="0"/>
      <w:autoSpaceDN w:val="0"/>
      <w:adjustRightInd w:val="0"/>
      <w:spacing w:line="240" w:lineRule="auto"/>
      <w:ind w:firstLine="0"/>
      <w:jc w:val="left"/>
    </w:pPr>
    <w:rPr>
      <w:rFonts w:cs="Times New Roman"/>
      <w:color w:val="000000"/>
      <w:szCs w:val="24"/>
    </w:rPr>
  </w:style>
  <w:style w:type="paragraph" w:customStyle="1" w:styleId="Normal1">
    <w:name w:val="Normal1"/>
    <w:basedOn w:val="Normal"/>
    <w:rsid w:val="00B03154"/>
    <w:pPr>
      <w:spacing w:before="100" w:beforeAutospacing="1" w:after="100" w:afterAutospacing="1" w:line="240" w:lineRule="auto"/>
      <w:ind w:firstLine="0"/>
      <w:jc w:val="left"/>
    </w:pPr>
    <w:rPr>
      <w:rFonts w:ascii="Arial" w:eastAsia="Times New Roman" w:hAnsi="Arial" w:cs="Arial"/>
      <w:sz w:val="22"/>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6848">
      <w:bodyDiv w:val="1"/>
      <w:marLeft w:val="0"/>
      <w:marRight w:val="0"/>
      <w:marTop w:val="0"/>
      <w:marBottom w:val="0"/>
      <w:divBdr>
        <w:top w:val="none" w:sz="0" w:space="0" w:color="auto"/>
        <w:left w:val="none" w:sz="0" w:space="0" w:color="auto"/>
        <w:bottom w:val="none" w:sz="0" w:space="0" w:color="auto"/>
        <w:right w:val="none" w:sz="0" w:space="0" w:color="auto"/>
      </w:divBdr>
    </w:div>
    <w:div w:id="20528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VPPifJ" TargetMode="External"/><Relationship Id="rId13" Type="http://schemas.openxmlformats.org/officeDocument/2006/relationships/hyperlink" Target="mailto:Jelena.Virijevic@gu.ni.rs" TargetMode="External"/><Relationship Id="rId18" Type="http://schemas.openxmlformats.org/officeDocument/2006/relationships/hyperlink" Target="mailto:katarina.loncarevic@fpn.bg.ac.rs" TargetMode="External"/><Relationship Id="rId3" Type="http://schemas.openxmlformats.org/officeDocument/2006/relationships/settings" Target="settings.xml"/><Relationship Id="rId21" Type="http://schemas.openxmlformats.org/officeDocument/2006/relationships/hyperlink" Target="mailto:office@atina.org.rs" TargetMode="External"/><Relationship Id="rId7" Type="http://schemas.openxmlformats.org/officeDocument/2006/relationships/hyperlink" Target="http://www.caricajelena.edu.rs" TargetMode="External"/><Relationship Id="rId12" Type="http://schemas.openxmlformats.org/officeDocument/2006/relationships/hyperlink" Target="mailto:Lokalni.ombudsman@gu.ni.rs" TargetMode="External"/><Relationship Id="rId17" Type="http://schemas.openxmlformats.org/officeDocument/2006/relationships/hyperlink" Target="mailto:office@civilnodrustvo.gov.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overenik@ravnopravnost.gov.rs" TargetMode="External"/><Relationship Id="rId20" Type="http://schemas.openxmlformats.org/officeDocument/2006/relationships/hyperlink" Target="mailto:pravnapomoc@azc.org.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idiskriminacija.rodna@minljmpdd.gov.r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kabinet@zastitnik.rs" TargetMode="External"/><Relationship Id="rId23" Type="http://schemas.openxmlformats.org/officeDocument/2006/relationships/footer" Target="footer1.xml"/><Relationship Id="rId10" Type="http://schemas.openxmlformats.org/officeDocument/2006/relationships/hyperlink" Target="mailto:kabinet@mre.gov.rs" TargetMode="External"/><Relationship Id="rId19" Type="http://schemas.openxmlformats.org/officeDocument/2006/relationships/hyperlink" Target="mailto:zene.savet@azc.org.rs" TargetMode="External"/><Relationship Id="rId4" Type="http://schemas.openxmlformats.org/officeDocument/2006/relationships/webSettings" Target="webSettings.xml"/><Relationship Id="rId9" Type="http://schemas.openxmlformats.org/officeDocument/2006/relationships/hyperlink" Target="mailto:rodna.ravnopravnost@gov.rs" TargetMode="External"/><Relationship Id="rId14" Type="http://schemas.openxmlformats.org/officeDocument/2006/relationships/hyperlink" Target="mailto:zastitnik@zastitnik.rs" TargetMode="External"/><Relationship Id="rId22" Type="http://schemas.openxmlformats.org/officeDocument/2006/relationships/hyperlink" Target="mailto:vdsrbij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4272</Words>
  <Characters>24355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Slobodan Furunović</dc:creator>
  <cp:keywords/>
  <dc:description/>
  <cp:lastModifiedBy>Korisnik</cp:lastModifiedBy>
  <cp:revision>2</cp:revision>
  <cp:lastPrinted>2023-09-28T08:26:00Z</cp:lastPrinted>
  <dcterms:created xsi:type="dcterms:W3CDTF">2025-01-13T11:22:00Z</dcterms:created>
  <dcterms:modified xsi:type="dcterms:W3CDTF">2025-01-13T11:22:00Z</dcterms:modified>
</cp:coreProperties>
</file>